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A69A" w14:textId="0A804037" w:rsidR="005F5074" w:rsidRPr="00940C4E" w:rsidRDefault="0086372C" w:rsidP="002D76BC">
      <w:pPr>
        <w:rPr>
          <w:rFonts w:ascii="Arial" w:eastAsia="Times New Roman" w:hAnsi="Arial"/>
          <w:bCs/>
          <w:sz w:val="28"/>
          <w:szCs w:val="28"/>
          <w:lang w:eastAsia="en-US"/>
        </w:rPr>
      </w:pPr>
      <w:r>
        <w:rPr>
          <w:rFonts w:ascii="Arial" w:eastAsia="Times New Roman" w:hAnsi="Arial"/>
          <w:bCs/>
          <w:sz w:val="28"/>
          <w:szCs w:val="28"/>
          <w:lang w:eastAsia="en-US"/>
        </w:rPr>
        <w:softHyphen/>
      </w:r>
      <w:r>
        <w:rPr>
          <w:rFonts w:ascii="Arial" w:eastAsia="Times New Roman" w:hAnsi="Arial"/>
          <w:bCs/>
          <w:sz w:val="28"/>
          <w:szCs w:val="28"/>
          <w:lang w:eastAsia="en-US"/>
        </w:rPr>
        <w:softHyphen/>
      </w:r>
    </w:p>
    <w:p w14:paraId="57EF374A" w14:textId="77777777" w:rsidR="00605B09" w:rsidRPr="00940C4E" w:rsidRDefault="00605B09" w:rsidP="002D76BC">
      <w:pPr>
        <w:rPr>
          <w:rFonts w:ascii="Arial" w:eastAsia="Times New Roman" w:hAnsi="Arial"/>
          <w:bCs/>
          <w:sz w:val="28"/>
          <w:szCs w:val="28"/>
          <w:lang w:eastAsia="en-US"/>
        </w:rPr>
      </w:pPr>
    </w:p>
    <w:p w14:paraId="6CEEE269" w14:textId="3E34A159" w:rsidR="00D55A00" w:rsidRPr="002F2482" w:rsidRDefault="00D55A00" w:rsidP="00D55A00">
      <w:pPr>
        <w:keepNext/>
        <w:spacing w:before="240" w:after="60" w:line="260" w:lineRule="atLeast"/>
        <w:outlineLvl w:val="0"/>
        <w:rPr>
          <w:rFonts w:ascii="Arial" w:eastAsia="SimSun" w:hAnsi="Arial"/>
          <w:kern w:val="32"/>
          <w:sz w:val="44"/>
          <w:szCs w:val="40"/>
          <w:lang w:eastAsia="zh-CN"/>
        </w:rPr>
      </w:pPr>
      <w:bookmarkStart w:id="0" w:name="OLE_LINK1"/>
      <w:r w:rsidRPr="002F2482">
        <w:rPr>
          <w:rFonts w:ascii="Arial" w:eastAsia="SimSun" w:hAnsi="Arial"/>
          <w:kern w:val="32"/>
          <w:sz w:val="44"/>
          <w:szCs w:val="40"/>
          <w:lang w:eastAsia="zh-CN"/>
        </w:rPr>
        <w:t>Application guide</w:t>
      </w:r>
      <w:r>
        <w:rPr>
          <w:rFonts w:ascii="Arial" w:eastAsia="SimSun" w:hAnsi="Arial"/>
          <w:kern w:val="32"/>
          <w:sz w:val="44"/>
          <w:szCs w:val="40"/>
          <w:lang w:eastAsia="zh-CN"/>
        </w:rPr>
        <w:t>:</w:t>
      </w:r>
      <w:r w:rsidRPr="002F2482">
        <w:rPr>
          <w:rFonts w:ascii="Arial" w:eastAsia="SimSun" w:hAnsi="Arial"/>
          <w:kern w:val="32"/>
          <w:sz w:val="44"/>
          <w:szCs w:val="40"/>
          <w:lang w:eastAsia="zh-CN"/>
        </w:rPr>
        <w:t xml:space="preserve"> </w:t>
      </w:r>
      <w:r w:rsidRPr="002F2482">
        <w:rPr>
          <w:rFonts w:ascii="Arial" w:eastAsia="SimSun" w:hAnsi="Arial"/>
          <w:kern w:val="32"/>
          <w:sz w:val="44"/>
          <w:szCs w:val="40"/>
          <w:lang w:eastAsia="zh-CN"/>
        </w:rPr>
        <w:br/>
      </w:r>
      <w:r w:rsidR="00D50CBA">
        <w:rPr>
          <w:rFonts w:ascii="Arial" w:eastAsia="SimSun" w:hAnsi="Arial"/>
          <w:kern w:val="32"/>
          <w:sz w:val="44"/>
          <w:szCs w:val="40"/>
          <w:lang w:eastAsia="zh-CN"/>
        </w:rPr>
        <w:t>2024</w:t>
      </w:r>
      <w:r w:rsidRPr="002F2482">
        <w:rPr>
          <w:rFonts w:ascii="Arial" w:eastAsia="SimSun" w:hAnsi="Arial"/>
          <w:kern w:val="32"/>
          <w:sz w:val="44"/>
          <w:szCs w:val="40"/>
          <w:lang w:eastAsia="zh-CN"/>
        </w:rPr>
        <w:t xml:space="preserve"> Outstanding </w:t>
      </w:r>
      <w:r w:rsidR="007273DB" w:rsidRPr="007273DB">
        <w:rPr>
          <w:rFonts w:ascii="Arial" w:eastAsia="SimSun" w:hAnsi="Arial"/>
          <w:bCs/>
          <w:kern w:val="32"/>
          <w:sz w:val="44"/>
          <w:szCs w:val="40"/>
          <w:lang w:eastAsia="zh-CN"/>
        </w:rPr>
        <w:t>STEM Support Officer Award</w:t>
      </w:r>
    </w:p>
    <w:p w14:paraId="3DBD685D" w14:textId="77777777" w:rsidR="00096F7F" w:rsidRPr="006C46AD" w:rsidRDefault="00096F7F" w:rsidP="00D55A00">
      <w:pPr>
        <w:pStyle w:val="NoSpacing"/>
        <w:rPr>
          <w:lang w:eastAsia="zh-CN"/>
        </w:rPr>
      </w:pPr>
    </w:p>
    <w:p w14:paraId="26597F58" w14:textId="4EE92426" w:rsidR="00096F7F" w:rsidRDefault="00096F7F" w:rsidP="0092041A">
      <w:pPr>
        <w:spacing w:after="120" w:line="280" w:lineRule="atLeast"/>
        <w:rPr>
          <w:rFonts w:ascii="Arial" w:eastAsia="Times" w:hAnsi="Arial"/>
          <w:sz w:val="22"/>
          <w:lang w:eastAsia="zh-CN"/>
        </w:rPr>
      </w:pPr>
      <w:r w:rsidRPr="006C46AD">
        <w:rPr>
          <w:rFonts w:ascii="Arial" w:eastAsia="Times" w:hAnsi="Arial"/>
          <w:sz w:val="22"/>
          <w:lang w:eastAsia="zh-CN"/>
        </w:rPr>
        <w:t xml:space="preserve">In this guide, you will find information to assist you with your application for a </w:t>
      </w:r>
      <w:r w:rsidRPr="006C056A">
        <w:rPr>
          <w:rFonts w:ascii="Arial" w:eastAsia="Times" w:hAnsi="Arial"/>
          <w:b/>
          <w:sz w:val="22"/>
          <w:lang w:eastAsia="zh-CN"/>
        </w:rPr>
        <w:t>Peter Doherty Outstanding STEM Support Officer Award</w:t>
      </w:r>
      <w:r w:rsidRPr="006C46AD">
        <w:rPr>
          <w:rFonts w:ascii="Arial" w:eastAsia="Times" w:hAnsi="Arial"/>
          <w:sz w:val="22"/>
          <w:lang w:eastAsia="zh-CN"/>
        </w:rPr>
        <w:t>. Please read through this information carefully and complete the application checklist</w:t>
      </w:r>
      <w:r w:rsidRPr="006C46AD">
        <w:rPr>
          <w:rFonts w:ascii="Arial" w:eastAsia="Times" w:hAnsi="Arial"/>
          <w:sz w:val="28"/>
          <w:lang w:eastAsia="zh-CN"/>
        </w:rPr>
        <w:t xml:space="preserve"> </w:t>
      </w:r>
      <w:r w:rsidRPr="006C46AD">
        <w:rPr>
          <w:rFonts w:ascii="Arial" w:eastAsia="Times" w:hAnsi="Arial"/>
          <w:sz w:val="22"/>
          <w:lang w:eastAsia="zh-CN"/>
        </w:rPr>
        <w:t xml:space="preserve">on page </w:t>
      </w:r>
      <w:r w:rsidR="00D55A00">
        <w:rPr>
          <w:rFonts w:ascii="Arial" w:eastAsia="Times" w:hAnsi="Arial"/>
          <w:sz w:val="22"/>
          <w:lang w:eastAsia="zh-CN"/>
        </w:rPr>
        <w:t>3</w:t>
      </w:r>
      <w:r w:rsidR="00BA3A87" w:rsidRPr="006C46AD">
        <w:rPr>
          <w:rFonts w:ascii="Arial" w:eastAsia="Times" w:hAnsi="Arial"/>
          <w:sz w:val="22"/>
          <w:lang w:eastAsia="zh-CN"/>
        </w:rPr>
        <w:t xml:space="preserve"> </w:t>
      </w:r>
      <w:r w:rsidRPr="006C46AD">
        <w:rPr>
          <w:rFonts w:ascii="Arial" w:eastAsia="Times" w:hAnsi="Arial"/>
          <w:sz w:val="22"/>
          <w:lang w:eastAsia="zh-CN"/>
        </w:rPr>
        <w:t>before submitting your application.</w:t>
      </w:r>
    </w:p>
    <w:p w14:paraId="7CC351B3" w14:textId="2C8B1D66" w:rsidR="00486625" w:rsidRPr="006C46AD" w:rsidRDefault="00486625" w:rsidP="0092041A">
      <w:pPr>
        <w:spacing w:after="120" w:line="280" w:lineRule="atLeast"/>
        <w:rPr>
          <w:rFonts w:ascii="Arial" w:eastAsia="Times" w:hAnsi="Arial"/>
          <w:sz w:val="22"/>
          <w:lang w:eastAsia="zh-CN"/>
        </w:rPr>
      </w:pPr>
      <w:r>
        <w:rPr>
          <w:rFonts w:ascii="Arial" w:eastAsia="Times" w:hAnsi="Arial"/>
          <w:sz w:val="22"/>
          <w:lang w:eastAsia="zh-CN"/>
        </w:rPr>
        <w:t xml:space="preserve">A STEM support officer </w:t>
      </w:r>
      <w:r w:rsidR="00A225AD">
        <w:rPr>
          <w:rFonts w:ascii="Arial" w:eastAsia="Times" w:hAnsi="Arial"/>
          <w:sz w:val="22"/>
          <w:lang w:eastAsia="zh-CN"/>
        </w:rPr>
        <w:t xml:space="preserve">does not hold Queensland College of Teachers registration; </w:t>
      </w:r>
      <w:r w:rsidR="001A3C40">
        <w:rPr>
          <w:rFonts w:ascii="Arial" w:eastAsia="Times" w:hAnsi="Arial"/>
          <w:sz w:val="22"/>
          <w:lang w:eastAsia="zh-CN"/>
        </w:rPr>
        <w:t>however,</w:t>
      </w:r>
      <w:r w:rsidR="00A225AD">
        <w:rPr>
          <w:rFonts w:ascii="Arial" w:eastAsia="Times" w:hAnsi="Arial"/>
          <w:sz w:val="22"/>
          <w:lang w:eastAsia="zh-CN"/>
        </w:rPr>
        <w:t xml:space="preserve"> they </w:t>
      </w:r>
      <w:r>
        <w:rPr>
          <w:rFonts w:ascii="Arial" w:eastAsia="Times" w:hAnsi="Arial"/>
          <w:sz w:val="22"/>
          <w:lang w:eastAsia="zh-CN"/>
        </w:rPr>
        <w:t xml:space="preserve">provide </w:t>
      </w:r>
      <w:r w:rsidR="00A225AD">
        <w:rPr>
          <w:rFonts w:ascii="Arial" w:eastAsia="Times" w:hAnsi="Arial"/>
          <w:sz w:val="22"/>
          <w:lang w:eastAsia="zh-CN"/>
        </w:rPr>
        <w:t xml:space="preserve">classroom and/or </w:t>
      </w:r>
      <w:r>
        <w:rPr>
          <w:rFonts w:ascii="Arial" w:eastAsia="Times" w:hAnsi="Arial"/>
          <w:sz w:val="22"/>
          <w:lang w:eastAsia="zh-CN"/>
        </w:rPr>
        <w:t xml:space="preserve">curriculum support </w:t>
      </w:r>
      <w:r w:rsidR="00A225AD" w:rsidRPr="00A225AD">
        <w:rPr>
          <w:rFonts w:ascii="Arial" w:eastAsia="Times" w:hAnsi="Arial"/>
          <w:sz w:val="22"/>
          <w:lang w:eastAsia="zh-CN"/>
        </w:rPr>
        <w:t>that assists teachers and enhances student learning in</w:t>
      </w:r>
      <w:r w:rsidR="00A225AD" w:rsidRPr="00A225AD">
        <w:rPr>
          <w:rFonts w:ascii="Arial" w:eastAsia="Times" w:hAnsi="Arial"/>
          <w:bCs/>
          <w:sz w:val="22"/>
          <w:lang w:eastAsia="zh-CN"/>
        </w:rPr>
        <w:t xml:space="preserve"> science or technology or engineering or mathematics</w:t>
      </w:r>
      <w:r w:rsidR="00A225AD">
        <w:rPr>
          <w:rFonts w:ascii="Arial" w:eastAsia="Times" w:hAnsi="Arial"/>
          <w:bCs/>
          <w:sz w:val="22"/>
          <w:lang w:eastAsia="zh-CN"/>
        </w:rPr>
        <w:t>.</w:t>
      </w:r>
    </w:p>
    <w:p w14:paraId="44A6EA62" w14:textId="77777777" w:rsidR="00D55A00" w:rsidRPr="002F2482" w:rsidRDefault="00D55A00" w:rsidP="00D55A00">
      <w:pPr>
        <w:keepNext/>
        <w:spacing w:before="360" w:after="120" w:line="360" w:lineRule="exact"/>
        <w:outlineLvl w:val="1"/>
        <w:rPr>
          <w:rFonts w:ascii="Arial" w:eastAsia="Times" w:hAnsi="Arial"/>
          <w:bCs/>
          <w:color w:val="006B77"/>
          <w:sz w:val="32"/>
          <w:lang w:eastAsia="zh-CN"/>
        </w:rPr>
      </w:pPr>
      <w:bookmarkStart w:id="1" w:name="_Hlk148969121"/>
      <w:r w:rsidRPr="002F2482">
        <w:rPr>
          <w:rFonts w:ascii="Arial" w:eastAsia="Times" w:hAnsi="Arial"/>
          <w:bCs/>
          <w:color w:val="006B77"/>
          <w:sz w:val="32"/>
          <w:lang w:eastAsia="zh-CN"/>
        </w:rPr>
        <w:t>Eligibility requirements</w:t>
      </w:r>
    </w:p>
    <w:bookmarkEnd w:id="1"/>
    <w:p w14:paraId="3DEE162D" w14:textId="77777777" w:rsidR="00096F7F" w:rsidRPr="006C46AD" w:rsidRDefault="00096F7F" w:rsidP="0092041A">
      <w:pPr>
        <w:spacing w:after="120" w:line="280" w:lineRule="atLeast"/>
        <w:rPr>
          <w:rFonts w:ascii="Arial" w:eastAsia="Times" w:hAnsi="Arial"/>
          <w:sz w:val="22"/>
          <w:lang w:eastAsia="zh-CN"/>
        </w:rPr>
      </w:pPr>
      <w:r w:rsidRPr="006C46AD">
        <w:rPr>
          <w:rFonts w:ascii="Arial" w:eastAsia="Times" w:hAnsi="Arial"/>
          <w:sz w:val="22"/>
          <w:lang w:eastAsia="zh-CN"/>
        </w:rPr>
        <w:t xml:space="preserve">To be eligible to receive a </w:t>
      </w:r>
      <w:r w:rsidRPr="00BA3A87">
        <w:rPr>
          <w:rFonts w:ascii="Arial" w:eastAsia="Times" w:hAnsi="Arial"/>
          <w:b/>
          <w:sz w:val="22"/>
          <w:lang w:eastAsia="zh-CN"/>
        </w:rPr>
        <w:t>Peter Doherty Outstanding STEM Support Officer Award</w:t>
      </w:r>
      <w:r w:rsidRPr="006C46AD">
        <w:rPr>
          <w:rFonts w:ascii="Arial" w:eastAsia="Times" w:hAnsi="Arial"/>
          <w:sz w:val="22"/>
          <w:lang w:eastAsia="zh-CN"/>
        </w:rPr>
        <w:t>, you must:</w:t>
      </w:r>
    </w:p>
    <w:p w14:paraId="71D5A23F" w14:textId="0BA09338" w:rsidR="00096F7F" w:rsidRPr="006C46AD" w:rsidRDefault="00096F7F" w:rsidP="00096F7F">
      <w:pPr>
        <w:numPr>
          <w:ilvl w:val="0"/>
          <w:numId w:val="9"/>
        </w:numPr>
        <w:spacing w:after="120" w:line="260" w:lineRule="atLeast"/>
        <w:rPr>
          <w:rFonts w:ascii="Arial" w:eastAsia="Times" w:hAnsi="Arial"/>
          <w:sz w:val="22"/>
          <w:lang w:eastAsia="zh-CN"/>
        </w:rPr>
      </w:pPr>
      <w:r w:rsidRPr="006C46AD">
        <w:rPr>
          <w:rFonts w:ascii="Arial" w:eastAsia="Times" w:hAnsi="Arial"/>
          <w:sz w:val="22"/>
          <w:lang w:eastAsia="zh-CN"/>
        </w:rPr>
        <w:t xml:space="preserve">work as a </w:t>
      </w:r>
      <w:r w:rsidR="00A225AD">
        <w:rPr>
          <w:rFonts w:ascii="Arial" w:eastAsia="Times" w:hAnsi="Arial"/>
          <w:sz w:val="22"/>
          <w:lang w:eastAsia="zh-CN"/>
        </w:rPr>
        <w:t xml:space="preserve">STEM </w:t>
      </w:r>
      <w:r w:rsidRPr="006C46AD">
        <w:rPr>
          <w:rFonts w:ascii="Arial" w:eastAsia="Times" w:hAnsi="Arial"/>
          <w:sz w:val="22"/>
          <w:lang w:eastAsia="zh-CN"/>
        </w:rPr>
        <w:t>support officer</w:t>
      </w:r>
      <w:r w:rsidR="00D834D3" w:rsidRPr="006C46AD">
        <w:rPr>
          <w:rFonts w:ascii="Arial" w:eastAsia="Times" w:hAnsi="Arial"/>
          <w:sz w:val="22"/>
          <w:lang w:eastAsia="zh-CN"/>
        </w:rPr>
        <w:t xml:space="preserve"> </w:t>
      </w:r>
      <w:r w:rsidR="004C7C2A" w:rsidRPr="006C46AD">
        <w:rPr>
          <w:rFonts w:ascii="Arial" w:eastAsia="Times" w:hAnsi="Arial"/>
          <w:sz w:val="22"/>
          <w:lang w:eastAsia="zh-CN"/>
        </w:rPr>
        <w:t xml:space="preserve">(for primary or secondary learning) </w:t>
      </w:r>
      <w:r w:rsidRPr="006C46AD">
        <w:rPr>
          <w:rFonts w:ascii="Arial" w:eastAsia="Times" w:hAnsi="Arial"/>
          <w:sz w:val="22"/>
          <w:lang w:eastAsia="zh-CN"/>
        </w:rPr>
        <w:t xml:space="preserve">in a Queensland </w:t>
      </w:r>
      <w:r w:rsidR="00D834D3" w:rsidRPr="006C46AD">
        <w:rPr>
          <w:rFonts w:ascii="Arial" w:eastAsia="Times" w:hAnsi="Arial"/>
          <w:sz w:val="22"/>
          <w:lang w:eastAsia="zh-CN"/>
        </w:rPr>
        <w:t>i</w:t>
      </w:r>
      <w:r w:rsidR="00362731" w:rsidRPr="006C46AD">
        <w:rPr>
          <w:rFonts w:ascii="Arial" w:eastAsia="Times" w:hAnsi="Arial"/>
          <w:sz w:val="22"/>
          <w:lang w:eastAsia="zh-CN"/>
        </w:rPr>
        <w:t xml:space="preserve">n a </w:t>
      </w:r>
      <w:r w:rsidRPr="006C46AD">
        <w:rPr>
          <w:rFonts w:ascii="Arial" w:eastAsia="Times" w:hAnsi="Arial"/>
          <w:sz w:val="22"/>
          <w:lang w:eastAsia="zh-CN"/>
        </w:rPr>
        <w:t>state or non-state school</w:t>
      </w:r>
      <w:r w:rsidR="00BA3A87">
        <w:rPr>
          <w:rFonts w:ascii="Arial" w:eastAsia="Times" w:hAnsi="Arial"/>
          <w:sz w:val="22"/>
          <w:lang w:eastAsia="zh-CN"/>
        </w:rPr>
        <w:t>; and</w:t>
      </w:r>
      <w:r w:rsidR="00D834D3" w:rsidRPr="006C46AD">
        <w:rPr>
          <w:rFonts w:ascii="Arial" w:eastAsia="Times" w:hAnsi="Arial"/>
          <w:sz w:val="22"/>
          <w:lang w:eastAsia="zh-CN"/>
        </w:rPr>
        <w:t xml:space="preserve"> </w:t>
      </w:r>
    </w:p>
    <w:p w14:paraId="2BBE4C4A" w14:textId="77777777" w:rsidR="00096F7F" w:rsidRPr="006C46AD" w:rsidRDefault="00096F7F" w:rsidP="00096F7F">
      <w:pPr>
        <w:numPr>
          <w:ilvl w:val="0"/>
          <w:numId w:val="9"/>
        </w:numPr>
        <w:spacing w:after="120" w:line="260" w:lineRule="atLeast"/>
        <w:rPr>
          <w:rFonts w:ascii="Arial" w:eastAsia="Times" w:hAnsi="Arial"/>
          <w:sz w:val="22"/>
          <w:lang w:eastAsia="zh-CN"/>
        </w:rPr>
      </w:pPr>
      <w:r w:rsidRPr="006C46AD">
        <w:rPr>
          <w:rFonts w:ascii="Arial" w:eastAsia="Times" w:hAnsi="Arial"/>
          <w:sz w:val="22"/>
          <w:lang w:eastAsia="zh-CN"/>
        </w:rPr>
        <w:t>not have previously received a Peter Doherty Award.</w:t>
      </w:r>
    </w:p>
    <w:p w14:paraId="57C594E8" w14:textId="77777777" w:rsidR="00D61137" w:rsidRDefault="00096F7F" w:rsidP="0092041A">
      <w:pPr>
        <w:spacing w:after="120" w:line="280" w:lineRule="atLeast"/>
        <w:rPr>
          <w:rFonts w:ascii="Arial" w:eastAsia="Times" w:hAnsi="Arial"/>
          <w:sz w:val="22"/>
          <w:lang w:eastAsia="zh-CN"/>
        </w:rPr>
      </w:pPr>
      <w:r w:rsidRPr="006C46AD">
        <w:rPr>
          <w:rFonts w:ascii="Arial" w:eastAsia="Times" w:hAnsi="Arial"/>
          <w:sz w:val="22"/>
          <w:lang w:eastAsia="zh-CN"/>
        </w:rPr>
        <w:t xml:space="preserve">Applicants can nominate themselves or be nominated. </w:t>
      </w:r>
    </w:p>
    <w:p w14:paraId="1611C008" w14:textId="0F0ACD8E" w:rsidR="00D61137" w:rsidRDefault="00096F7F" w:rsidP="0092041A">
      <w:pPr>
        <w:spacing w:after="120" w:line="280" w:lineRule="atLeast"/>
        <w:rPr>
          <w:rFonts w:ascii="Arial" w:eastAsia="Times" w:hAnsi="Arial"/>
          <w:sz w:val="22"/>
          <w:lang w:eastAsia="zh-CN"/>
        </w:rPr>
      </w:pPr>
      <w:r w:rsidRPr="006C46AD">
        <w:rPr>
          <w:rFonts w:ascii="Arial" w:eastAsia="Times" w:hAnsi="Arial"/>
          <w:sz w:val="22"/>
          <w:lang w:eastAsia="zh-CN"/>
        </w:rPr>
        <w:t>If the applicant is nominated by another person, the applicant must</w:t>
      </w:r>
      <w:r w:rsidR="00D61137">
        <w:rPr>
          <w:rFonts w:ascii="Arial" w:eastAsia="Times" w:hAnsi="Arial"/>
          <w:sz w:val="22"/>
          <w:lang w:eastAsia="zh-CN"/>
        </w:rPr>
        <w:t>:</w:t>
      </w:r>
    </w:p>
    <w:p w14:paraId="4C5D4B58" w14:textId="77777777" w:rsidR="00BD6CCE" w:rsidRDefault="00BD6CCE" w:rsidP="00BD6CCE">
      <w:pPr>
        <w:numPr>
          <w:ilvl w:val="0"/>
          <w:numId w:val="9"/>
        </w:numPr>
        <w:spacing w:after="120" w:line="260" w:lineRule="exact"/>
        <w:rPr>
          <w:rFonts w:ascii="Arial" w:eastAsia="Times" w:hAnsi="Arial"/>
          <w:sz w:val="22"/>
          <w:lang w:eastAsia="zh-CN"/>
        </w:rPr>
      </w:pPr>
      <w:r>
        <w:rPr>
          <w:rFonts w:ascii="Arial" w:eastAsia="Times" w:hAnsi="Arial"/>
          <w:sz w:val="22"/>
          <w:lang w:eastAsia="zh-CN"/>
        </w:rPr>
        <w:t>agree to the nomination; and</w:t>
      </w:r>
    </w:p>
    <w:p w14:paraId="2C7C8047" w14:textId="33BF48EC" w:rsidR="00BD6CCE" w:rsidRPr="00BD6CCE" w:rsidRDefault="00BD6CCE" w:rsidP="00BD6CCE">
      <w:pPr>
        <w:numPr>
          <w:ilvl w:val="0"/>
          <w:numId w:val="9"/>
        </w:numPr>
        <w:spacing w:after="120" w:line="260" w:lineRule="exact"/>
        <w:rPr>
          <w:rFonts w:ascii="Arial" w:eastAsia="Times" w:hAnsi="Arial"/>
          <w:sz w:val="22"/>
          <w:lang w:eastAsia="zh-CN"/>
        </w:rPr>
      </w:pPr>
      <w:r w:rsidRPr="00BD6CCE">
        <w:rPr>
          <w:rFonts w:ascii="Arial" w:eastAsia="Times" w:hAnsi="Arial"/>
          <w:sz w:val="22"/>
          <w:lang w:eastAsia="zh-CN"/>
        </w:rPr>
        <w:t>provide the nominator with the necessary information so they can address all selection criteria.</w:t>
      </w:r>
    </w:p>
    <w:p w14:paraId="6CE175CF" w14:textId="77777777" w:rsidR="00D55A00" w:rsidRPr="000A4709" w:rsidRDefault="00D55A00" w:rsidP="00D55A00">
      <w:pPr>
        <w:keepNext/>
        <w:spacing w:before="360" w:after="120" w:line="360" w:lineRule="exact"/>
        <w:outlineLvl w:val="1"/>
        <w:rPr>
          <w:rFonts w:ascii="Arial" w:eastAsia="Times" w:hAnsi="Arial"/>
          <w:bCs/>
          <w:color w:val="006B77"/>
          <w:sz w:val="32"/>
          <w:lang w:eastAsia="zh-CN"/>
        </w:rPr>
      </w:pPr>
      <w:r w:rsidRPr="000A4709">
        <w:rPr>
          <w:rFonts w:ascii="Arial" w:eastAsia="Times" w:hAnsi="Arial"/>
          <w:bCs/>
          <w:color w:val="006B77"/>
          <w:sz w:val="32"/>
          <w:lang w:eastAsia="zh-CN"/>
        </w:rPr>
        <w:t>How to apply</w:t>
      </w:r>
    </w:p>
    <w:p w14:paraId="768F182E" w14:textId="77777777" w:rsidR="00096F7F" w:rsidRPr="006C46AD" w:rsidRDefault="00096F7F" w:rsidP="0092041A">
      <w:pPr>
        <w:spacing w:after="120" w:line="280" w:lineRule="atLeast"/>
        <w:rPr>
          <w:rFonts w:ascii="Arial" w:eastAsia="Times" w:hAnsi="Arial"/>
          <w:sz w:val="22"/>
          <w:lang w:eastAsia="zh-CN"/>
        </w:rPr>
      </w:pPr>
      <w:r w:rsidRPr="006C46AD">
        <w:rPr>
          <w:rFonts w:ascii="Arial" w:eastAsia="Times" w:hAnsi="Arial"/>
          <w:sz w:val="22"/>
          <w:lang w:eastAsia="zh-CN"/>
        </w:rPr>
        <w:t>Once you have determined that you are eligible to apply for the award, you will then need to:</w:t>
      </w:r>
    </w:p>
    <w:p w14:paraId="6A9FA394" w14:textId="545FD0AD" w:rsidR="00096F7F" w:rsidRPr="006C46AD" w:rsidRDefault="00096F7F" w:rsidP="00096F7F">
      <w:pPr>
        <w:numPr>
          <w:ilvl w:val="0"/>
          <w:numId w:val="10"/>
        </w:numPr>
        <w:spacing w:after="120" w:line="260" w:lineRule="atLeast"/>
        <w:rPr>
          <w:rFonts w:ascii="Arial" w:eastAsia="Times" w:hAnsi="Arial"/>
          <w:sz w:val="22"/>
          <w:lang w:eastAsia="zh-CN"/>
        </w:rPr>
      </w:pPr>
      <w:r w:rsidRPr="006C46AD">
        <w:rPr>
          <w:rFonts w:ascii="Arial" w:eastAsia="Times" w:hAnsi="Arial"/>
          <w:sz w:val="22"/>
          <w:lang w:eastAsia="zh-CN"/>
        </w:rPr>
        <w:t>write a statement of no more than 1,000 words in support of your application that responds to the selection criteria outlined on page 2</w:t>
      </w:r>
      <w:r w:rsidR="00BA3A87">
        <w:rPr>
          <w:rFonts w:ascii="Arial" w:eastAsia="Times" w:hAnsi="Arial"/>
          <w:sz w:val="22"/>
          <w:lang w:eastAsia="zh-CN"/>
        </w:rPr>
        <w:t>;</w:t>
      </w:r>
    </w:p>
    <w:p w14:paraId="5F71E3D6" w14:textId="77777777" w:rsidR="008E3A12" w:rsidRPr="005C6BF1" w:rsidRDefault="00096F7F" w:rsidP="00096F7F">
      <w:pPr>
        <w:numPr>
          <w:ilvl w:val="0"/>
          <w:numId w:val="10"/>
        </w:numPr>
        <w:spacing w:after="120" w:line="260" w:lineRule="atLeast"/>
        <w:rPr>
          <w:rFonts w:ascii="Arial" w:eastAsia="Times" w:hAnsi="Arial"/>
          <w:sz w:val="22"/>
          <w:lang w:eastAsia="zh-CN"/>
        </w:rPr>
      </w:pPr>
      <w:r w:rsidRPr="005C6BF1">
        <w:rPr>
          <w:rFonts w:ascii="Arial" w:eastAsia="Times" w:hAnsi="Arial"/>
          <w:sz w:val="22"/>
          <w:lang w:eastAsia="zh-CN"/>
        </w:rPr>
        <w:t>have the details of two referees who agree to endorse your application. The referees may be asked to provide more information about aspects of your written statement</w:t>
      </w:r>
      <w:r w:rsidR="00BA3A87" w:rsidRPr="005C6BF1">
        <w:rPr>
          <w:rFonts w:ascii="Arial" w:eastAsia="Times" w:hAnsi="Arial"/>
          <w:sz w:val="22"/>
          <w:lang w:eastAsia="zh-CN"/>
        </w:rPr>
        <w:t xml:space="preserve">; </w:t>
      </w:r>
    </w:p>
    <w:p w14:paraId="5F1052DE" w14:textId="06E2DBDF" w:rsidR="00096F7F" w:rsidRPr="005C6BF1" w:rsidRDefault="008E3A12" w:rsidP="00096F7F">
      <w:pPr>
        <w:numPr>
          <w:ilvl w:val="0"/>
          <w:numId w:val="10"/>
        </w:numPr>
        <w:spacing w:after="120" w:line="260" w:lineRule="atLeast"/>
        <w:rPr>
          <w:rFonts w:ascii="Arial" w:eastAsia="Times" w:hAnsi="Arial"/>
          <w:sz w:val="22"/>
          <w:lang w:eastAsia="zh-CN"/>
        </w:rPr>
      </w:pPr>
      <w:r w:rsidRPr="005C6BF1">
        <w:rPr>
          <w:rFonts w:ascii="Arial" w:eastAsia="Times" w:hAnsi="Arial"/>
          <w:sz w:val="22"/>
          <w:lang w:eastAsia="zh-CN"/>
        </w:rPr>
        <w:t xml:space="preserve">complete the third party consent form regarding the use and storage of personal information and entries on the Entrant Portal; and </w:t>
      </w:r>
    </w:p>
    <w:p w14:paraId="031D47C8" w14:textId="5176584B" w:rsidR="00BA3A87" w:rsidRPr="005C6BF1" w:rsidRDefault="00BA3A87" w:rsidP="00096F7F">
      <w:pPr>
        <w:numPr>
          <w:ilvl w:val="0"/>
          <w:numId w:val="10"/>
        </w:numPr>
        <w:spacing w:after="120" w:line="260" w:lineRule="atLeast"/>
        <w:rPr>
          <w:rFonts w:ascii="Arial" w:eastAsia="Times" w:hAnsi="Arial"/>
          <w:sz w:val="22"/>
          <w:lang w:eastAsia="zh-CN"/>
        </w:rPr>
      </w:pPr>
      <w:r w:rsidRPr="005C6BF1">
        <w:rPr>
          <w:rFonts w:ascii="Arial" w:eastAsia="Times" w:hAnsi="Arial"/>
          <w:sz w:val="22"/>
          <w:lang w:eastAsia="zh-CN"/>
        </w:rPr>
        <w:t>c</w:t>
      </w:r>
      <w:r w:rsidR="00096F7F" w:rsidRPr="005C6BF1">
        <w:rPr>
          <w:rFonts w:ascii="Arial" w:eastAsia="Times" w:hAnsi="Arial"/>
          <w:sz w:val="22"/>
          <w:lang w:eastAsia="zh-CN"/>
        </w:rPr>
        <w:t xml:space="preserve">lick </w:t>
      </w:r>
      <w:r w:rsidR="00096F7F" w:rsidRPr="0084634A">
        <w:rPr>
          <w:rFonts w:ascii="Arial" w:eastAsia="Times" w:hAnsi="Arial"/>
          <w:sz w:val="22"/>
          <w:lang w:eastAsia="zh-CN"/>
        </w:rPr>
        <w:t xml:space="preserve">on the </w:t>
      </w:r>
      <w:hyperlink r:id="rId7" w:history="1">
        <w:r w:rsidR="00096F7F" w:rsidRPr="0084634A">
          <w:rPr>
            <w:rStyle w:val="Hyperlink"/>
            <w:rFonts w:ascii="Arial" w:eastAsia="Times" w:hAnsi="Arial"/>
            <w:sz w:val="22"/>
            <w:lang w:eastAsia="zh-CN"/>
          </w:rPr>
          <w:t>Entrant Portal</w:t>
        </w:r>
      </w:hyperlink>
      <w:r w:rsidR="00096F7F" w:rsidRPr="0084634A">
        <w:rPr>
          <w:rFonts w:ascii="Arial" w:eastAsia="Times" w:hAnsi="Arial"/>
          <w:sz w:val="22"/>
          <w:lang w:eastAsia="zh-CN"/>
        </w:rPr>
        <w:t xml:space="preserve"> to</w:t>
      </w:r>
      <w:r w:rsidR="00096F7F" w:rsidRPr="005C6BF1">
        <w:rPr>
          <w:rFonts w:ascii="Arial" w:eastAsia="Times" w:hAnsi="Arial"/>
          <w:sz w:val="22"/>
          <w:lang w:eastAsia="zh-CN"/>
        </w:rPr>
        <w:t xml:space="preserve"> create an account and submit </w:t>
      </w:r>
      <w:r w:rsidRPr="005C6BF1">
        <w:rPr>
          <w:rFonts w:ascii="Arial" w:eastAsia="Times" w:hAnsi="Arial"/>
          <w:sz w:val="22"/>
          <w:lang w:eastAsia="zh-CN"/>
        </w:rPr>
        <w:t>via upload:</w:t>
      </w:r>
    </w:p>
    <w:p w14:paraId="7777E897" w14:textId="7F2732D3" w:rsidR="00BA3A87" w:rsidRPr="005C6BF1" w:rsidRDefault="00096F7F" w:rsidP="007179CA">
      <w:pPr>
        <w:numPr>
          <w:ilvl w:val="0"/>
          <w:numId w:val="23"/>
        </w:numPr>
        <w:spacing w:after="120" w:line="260" w:lineRule="atLeast"/>
        <w:rPr>
          <w:rFonts w:ascii="Arial" w:eastAsia="Times" w:hAnsi="Arial"/>
          <w:sz w:val="22"/>
          <w:lang w:eastAsia="zh-CN"/>
        </w:rPr>
      </w:pPr>
      <w:r w:rsidRPr="005C6BF1">
        <w:rPr>
          <w:rFonts w:ascii="Arial" w:eastAsia="Times" w:hAnsi="Arial"/>
          <w:sz w:val="22"/>
          <w:lang w:eastAsia="zh-CN"/>
        </w:rPr>
        <w:t>your application</w:t>
      </w:r>
      <w:r w:rsidR="00BA3A87" w:rsidRPr="005C6BF1">
        <w:rPr>
          <w:rFonts w:ascii="Arial" w:eastAsia="Times" w:hAnsi="Arial"/>
          <w:sz w:val="22"/>
          <w:lang w:eastAsia="zh-CN"/>
        </w:rPr>
        <w:t>;</w:t>
      </w:r>
      <w:r w:rsidR="00FD38BB" w:rsidRPr="005C6BF1">
        <w:rPr>
          <w:rFonts w:ascii="Arial" w:eastAsia="Times" w:hAnsi="Arial"/>
          <w:sz w:val="22"/>
          <w:lang w:eastAsia="zh-CN"/>
        </w:rPr>
        <w:t xml:space="preserve"> </w:t>
      </w:r>
    </w:p>
    <w:p w14:paraId="5060AD4A" w14:textId="77777777" w:rsidR="008E3A12" w:rsidRPr="005C6BF1" w:rsidRDefault="00096F7F" w:rsidP="007179CA">
      <w:pPr>
        <w:numPr>
          <w:ilvl w:val="0"/>
          <w:numId w:val="23"/>
        </w:numPr>
        <w:spacing w:after="120" w:line="260" w:lineRule="atLeast"/>
        <w:rPr>
          <w:rFonts w:ascii="Arial" w:eastAsia="Times" w:hAnsi="Arial"/>
          <w:sz w:val="22"/>
          <w:lang w:eastAsia="zh-CN"/>
        </w:rPr>
      </w:pPr>
      <w:r w:rsidRPr="005C6BF1">
        <w:rPr>
          <w:rFonts w:ascii="Arial" w:eastAsia="Times" w:hAnsi="Arial"/>
          <w:sz w:val="22"/>
          <w:lang w:eastAsia="zh-CN"/>
        </w:rPr>
        <w:t>details of two referees</w:t>
      </w:r>
      <w:r w:rsidR="008E3A12" w:rsidRPr="005C6BF1">
        <w:rPr>
          <w:rFonts w:ascii="Arial" w:eastAsia="Times" w:hAnsi="Arial"/>
          <w:sz w:val="22"/>
          <w:lang w:eastAsia="zh-CN"/>
        </w:rPr>
        <w:t>; and</w:t>
      </w:r>
    </w:p>
    <w:p w14:paraId="02FCEB56" w14:textId="560E3D30" w:rsidR="00BA3A87" w:rsidRPr="005C6BF1" w:rsidRDefault="008E3A12" w:rsidP="007179CA">
      <w:pPr>
        <w:numPr>
          <w:ilvl w:val="0"/>
          <w:numId w:val="23"/>
        </w:numPr>
        <w:spacing w:after="120" w:line="260" w:lineRule="atLeast"/>
        <w:rPr>
          <w:rFonts w:ascii="Arial" w:eastAsia="Times" w:hAnsi="Arial"/>
          <w:sz w:val="22"/>
          <w:lang w:eastAsia="zh-CN"/>
        </w:rPr>
      </w:pPr>
      <w:r w:rsidRPr="005C6BF1">
        <w:rPr>
          <w:rFonts w:ascii="Arial" w:eastAsia="Times" w:hAnsi="Arial"/>
          <w:sz w:val="22"/>
          <w:lang w:eastAsia="zh-CN"/>
        </w:rPr>
        <w:t>your signed third party consent form</w:t>
      </w:r>
      <w:r w:rsidR="00FD38BB" w:rsidRPr="005C6BF1">
        <w:rPr>
          <w:rFonts w:ascii="Arial" w:eastAsia="Times" w:hAnsi="Arial"/>
          <w:sz w:val="22"/>
          <w:lang w:eastAsia="zh-CN"/>
        </w:rPr>
        <w:t>.</w:t>
      </w:r>
    </w:p>
    <w:p w14:paraId="49DF99C3" w14:textId="03E5F127" w:rsidR="008E3A12" w:rsidRPr="005C6BF1" w:rsidRDefault="008E3A12" w:rsidP="0092041A">
      <w:pPr>
        <w:spacing w:after="120" w:line="280" w:lineRule="atLeast"/>
        <w:rPr>
          <w:rFonts w:ascii="Arial" w:eastAsia="Times" w:hAnsi="Arial"/>
          <w:sz w:val="22"/>
          <w:lang w:eastAsia="zh-CN"/>
        </w:rPr>
      </w:pPr>
      <w:r w:rsidRPr="005C6BF1">
        <w:rPr>
          <w:rFonts w:ascii="Arial" w:eastAsia="Times" w:hAnsi="Arial"/>
          <w:sz w:val="22"/>
          <w:lang w:eastAsia="zh-CN"/>
        </w:rPr>
        <w:t xml:space="preserve">All forms should be completed electronically and submitted with your written statement. </w:t>
      </w:r>
    </w:p>
    <w:p w14:paraId="2B4C60E7" w14:textId="77777777" w:rsidR="00D55A00" w:rsidRPr="00D75320" w:rsidRDefault="00D55A00" w:rsidP="00DA046B">
      <w:pPr>
        <w:spacing w:before="240" w:after="120" w:line="360" w:lineRule="atLeast"/>
        <w:rPr>
          <w:rFonts w:ascii="Arial" w:eastAsia="Times" w:hAnsi="Arial"/>
          <w:sz w:val="22"/>
          <w:lang w:eastAsia="zh-CN"/>
        </w:rPr>
      </w:pPr>
      <w:r w:rsidRPr="00D75320">
        <w:rPr>
          <w:rFonts w:ascii="Arial" w:eastAsia="Times" w:hAnsi="Arial"/>
          <w:bCs/>
          <w:color w:val="006B77"/>
          <w:sz w:val="28"/>
          <w:lang w:eastAsia="zh-CN"/>
        </w:rPr>
        <w:t>Written statement</w:t>
      </w:r>
    </w:p>
    <w:p w14:paraId="3DF2F5F2" w14:textId="53DBE120" w:rsidR="007179CA" w:rsidRPr="00201008" w:rsidRDefault="00096F7F" w:rsidP="0092041A">
      <w:pPr>
        <w:spacing w:after="120" w:line="280" w:lineRule="atLeast"/>
        <w:rPr>
          <w:rFonts w:ascii="Arial" w:eastAsia="Times" w:hAnsi="Arial"/>
          <w:sz w:val="22"/>
          <w:lang w:eastAsia="zh-CN"/>
        </w:rPr>
      </w:pPr>
      <w:r w:rsidRPr="00201008">
        <w:rPr>
          <w:rFonts w:ascii="Arial" w:eastAsia="Times" w:hAnsi="Arial"/>
          <w:sz w:val="22"/>
          <w:lang w:eastAsia="zh-CN"/>
        </w:rPr>
        <w:t xml:space="preserve">Your written statement provides an opportunity to tell us about yourself, how you support school STEM education, and why you believe you should receive a </w:t>
      </w:r>
      <w:r w:rsidRPr="005A763C">
        <w:rPr>
          <w:rFonts w:ascii="Arial" w:eastAsia="Times" w:hAnsi="Arial"/>
          <w:b/>
          <w:sz w:val="22"/>
          <w:lang w:eastAsia="zh-CN"/>
        </w:rPr>
        <w:t>Peter Doherty Outstanding STEM Support Officer Award</w:t>
      </w:r>
      <w:r w:rsidRPr="00201008">
        <w:rPr>
          <w:rFonts w:ascii="Arial" w:eastAsia="Times" w:hAnsi="Arial"/>
          <w:sz w:val="22"/>
          <w:lang w:eastAsia="zh-CN"/>
        </w:rPr>
        <w:t xml:space="preserve">. </w:t>
      </w:r>
    </w:p>
    <w:p w14:paraId="61E760C1" w14:textId="77777777" w:rsidR="00096F7F" w:rsidRPr="00201008" w:rsidRDefault="00096F7F" w:rsidP="0092041A">
      <w:pPr>
        <w:spacing w:after="120" w:line="280" w:lineRule="atLeast"/>
        <w:rPr>
          <w:rFonts w:ascii="Arial" w:eastAsia="Times" w:hAnsi="Arial"/>
          <w:sz w:val="22"/>
          <w:lang w:eastAsia="zh-CN"/>
        </w:rPr>
      </w:pPr>
      <w:r w:rsidRPr="00201008">
        <w:rPr>
          <w:rFonts w:ascii="Arial" w:eastAsia="Times" w:hAnsi="Arial"/>
          <w:sz w:val="22"/>
          <w:lang w:eastAsia="zh-CN"/>
        </w:rPr>
        <w:lastRenderedPageBreak/>
        <w:t xml:space="preserve">Your statement should be no more than 1,000 words and should clearly respond to the selection criteria outlined in the table below. A selection panel will use these criteria to assess your application.  </w:t>
      </w:r>
    </w:p>
    <w:p w14:paraId="0230F940" w14:textId="095034BE" w:rsidR="00096F7F" w:rsidRPr="00D55A00" w:rsidRDefault="00096F7F" w:rsidP="0092041A">
      <w:pPr>
        <w:spacing w:after="120" w:line="280" w:lineRule="atLeast"/>
        <w:rPr>
          <w:rFonts w:ascii="Arial" w:eastAsia="Times" w:hAnsi="Arial"/>
          <w:sz w:val="22"/>
          <w:lang w:eastAsia="zh-CN"/>
        </w:rPr>
      </w:pPr>
      <w:r w:rsidRPr="00201008">
        <w:rPr>
          <w:rFonts w:ascii="Arial" w:eastAsia="Times" w:hAnsi="Arial"/>
          <w:sz w:val="22"/>
          <w:lang w:eastAsia="zh-CN"/>
        </w:rPr>
        <w:t xml:space="preserve">When writing your response, make sure you are succinct — consider using dot points where appropriate to summarise — and give examples of your achievements, experiences </w:t>
      </w:r>
      <w:r w:rsidR="00BA3A87">
        <w:rPr>
          <w:rFonts w:ascii="Arial" w:eastAsia="Times" w:hAnsi="Arial"/>
          <w:sz w:val="22"/>
          <w:lang w:eastAsia="zh-CN"/>
        </w:rPr>
        <w:t>a</w:t>
      </w:r>
      <w:r w:rsidRPr="00201008">
        <w:rPr>
          <w:rFonts w:ascii="Arial" w:eastAsia="Times" w:hAnsi="Arial"/>
          <w:sz w:val="22"/>
          <w:lang w:eastAsia="zh-CN"/>
        </w:rPr>
        <w:t>nd how you support your school in STEM.</w:t>
      </w:r>
    </w:p>
    <w:p w14:paraId="0B3B5F9D" w14:textId="1B200F85" w:rsidR="00D55A00" w:rsidRPr="00D75320" w:rsidRDefault="00D55A00" w:rsidP="00D55A00">
      <w:pPr>
        <w:keepNext/>
        <w:spacing w:before="240" w:after="120" w:line="260" w:lineRule="atLeast"/>
        <w:outlineLvl w:val="3"/>
        <w:rPr>
          <w:rFonts w:ascii="Arial" w:eastAsia="SimSun" w:hAnsi="Arial"/>
          <w:b/>
          <w:bCs/>
          <w:i/>
          <w:color w:val="006B77"/>
          <w:sz w:val="22"/>
          <w:szCs w:val="24"/>
          <w:lang w:eastAsia="en-AU"/>
        </w:rPr>
      </w:pPr>
      <w:r w:rsidRPr="00D75320">
        <w:rPr>
          <w:rFonts w:ascii="Arial" w:eastAsia="SimSun" w:hAnsi="Arial"/>
          <w:b/>
          <w:bCs/>
          <w:i/>
          <w:color w:val="006B77"/>
          <w:sz w:val="22"/>
          <w:szCs w:val="24"/>
          <w:lang w:eastAsia="en-AU"/>
        </w:rPr>
        <w:t xml:space="preserve">Selection criteria: </w:t>
      </w:r>
      <w:r w:rsidRPr="00D75320">
        <w:rPr>
          <w:rFonts w:ascii="Arial" w:eastAsia="SimSun" w:hAnsi="Arial"/>
          <w:b/>
          <w:bCs/>
          <w:i/>
          <w:color w:val="006B77"/>
          <w:sz w:val="22"/>
          <w:szCs w:val="24"/>
          <w:lang w:eastAsia="zh-CN"/>
        </w:rPr>
        <w:t xml:space="preserve">Outstanding </w:t>
      </w:r>
      <w:r>
        <w:rPr>
          <w:rFonts w:ascii="Arial" w:eastAsia="SimSun" w:hAnsi="Arial"/>
          <w:b/>
          <w:bCs/>
          <w:i/>
          <w:color w:val="006B77"/>
          <w:sz w:val="22"/>
          <w:szCs w:val="24"/>
          <w:lang w:eastAsia="zh-CN"/>
        </w:rPr>
        <w:t>STEM Support Officer Aw</w:t>
      </w:r>
      <w:r w:rsidRPr="00D75320">
        <w:rPr>
          <w:rFonts w:ascii="Arial" w:eastAsia="SimSun" w:hAnsi="Arial"/>
          <w:b/>
          <w:bCs/>
          <w:i/>
          <w:color w:val="006B77"/>
          <w:sz w:val="22"/>
          <w:szCs w:val="24"/>
          <w:lang w:eastAsia="zh-CN"/>
        </w:rPr>
        <w:t>ard</w:t>
      </w:r>
    </w:p>
    <w:tbl>
      <w:tblPr>
        <w:tblStyle w:val="TableGrid"/>
        <w:tblW w:w="5006" w:type="pct"/>
        <w:tblInd w:w="-5" w:type="dxa"/>
        <w:tblLook w:val="04A0" w:firstRow="1" w:lastRow="0" w:firstColumn="1" w:lastColumn="0" w:noHBand="0" w:noVBand="1"/>
      </w:tblPr>
      <w:tblGrid>
        <w:gridCol w:w="10206"/>
      </w:tblGrid>
      <w:tr w:rsidR="00096F7F" w:rsidRPr="00D55A00" w14:paraId="2261CA96" w14:textId="77777777" w:rsidTr="00D55A00">
        <w:tc>
          <w:tcPr>
            <w:tcW w:w="10206" w:type="dxa"/>
            <w:tcBorders>
              <w:top w:val="single" w:sz="4" w:space="0" w:color="auto"/>
              <w:left w:val="single" w:sz="4" w:space="0" w:color="auto"/>
              <w:bottom w:val="single" w:sz="4" w:space="0" w:color="auto"/>
              <w:right w:val="single" w:sz="4" w:space="0" w:color="auto"/>
            </w:tcBorders>
            <w:shd w:val="clear" w:color="auto" w:fill="808080"/>
            <w:vAlign w:val="center"/>
          </w:tcPr>
          <w:p w14:paraId="671EC468" w14:textId="77777777" w:rsidR="00096F7F" w:rsidRPr="00D55A00" w:rsidRDefault="00096F7F" w:rsidP="005A763C">
            <w:pPr>
              <w:spacing w:before="120" w:after="120" w:line="260" w:lineRule="atLeast"/>
              <w:rPr>
                <w:rFonts w:ascii="Arial" w:eastAsia="Times" w:hAnsi="Arial" w:cs="Arial"/>
                <w:b/>
                <w:color w:val="FFFFFF"/>
                <w:sz w:val="22"/>
                <w:szCs w:val="21"/>
                <w:lang w:eastAsia="en-AU"/>
              </w:rPr>
            </w:pPr>
            <w:r w:rsidRPr="00D55A00">
              <w:rPr>
                <w:rFonts w:ascii="Arial" w:eastAsia="Times" w:hAnsi="Arial" w:cs="Arial"/>
                <w:b/>
                <w:color w:val="FFFFFF"/>
                <w:sz w:val="22"/>
                <w:szCs w:val="21"/>
                <w:lang w:eastAsia="en-AU"/>
              </w:rPr>
              <w:t>The applicant:</w:t>
            </w:r>
          </w:p>
        </w:tc>
      </w:tr>
      <w:bookmarkEnd w:id="0"/>
      <w:tr w:rsidR="00096F7F" w:rsidRPr="00D55A00" w14:paraId="17F27EDC" w14:textId="77777777" w:rsidTr="00D55A00">
        <w:tc>
          <w:tcPr>
            <w:tcW w:w="1020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CA59930" w14:textId="77777777" w:rsidR="00096F7F" w:rsidRPr="00D55A00" w:rsidRDefault="00096F7F" w:rsidP="005A763C">
            <w:pPr>
              <w:numPr>
                <w:ilvl w:val="0"/>
                <w:numId w:val="21"/>
              </w:numPr>
              <w:spacing w:before="120" w:after="120" w:line="260" w:lineRule="atLeast"/>
              <w:rPr>
                <w:rFonts w:ascii="Arial" w:hAnsi="Arial" w:cs="Arial"/>
                <w:b/>
                <w:sz w:val="22"/>
                <w:szCs w:val="21"/>
                <w:lang w:eastAsia="zh-CN"/>
              </w:rPr>
            </w:pPr>
            <w:r w:rsidRPr="00D55A00">
              <w:rPr>
                <w:rFonts w:ascii="Arial" w:eastAsia="Times" w:hAnsi="Arial" w:cs="Arial"/>
                <w:b/>
                <w:sz w:val="22"/>
                <w:szCs w:val="21"/>
                <w:lang w:eastAsia="en-AU"/>
              </w:rPr>
              <w:t>Demonstrates exemplary support (beyond typical duties) that assists teachers and enhances student learning in</w:t>
            </w:r>
            <w:r w:rsidRPr="00D55A00">
              <w:rPr>
                <w:rFonts w:ascii="Arial" w:eastAsia="Times" w:hAnsi="Arial" w:cs="Arial"/>
                <w:b/>
                <w:bCs/>
                <w:sz w:val="22"/>
                <w:szCs w:val="21"/>
                <w:lang w:eastAsia="en-AU"/>
              </w:rPr>
              <w:t xml:space="preserve"> science or technology or engineering or mathematics</w:t>
            </w:r>
          </w:p>
        </w:tc>
      </w:tr>
      <w:tr w:rsidR="00096F7F" w:rsidRPr="00D55A00" w14:paraId="0BC7EA77" w14:textId="77777777" w:rsidTr="00D55A00">
        <w:tc>
          <w:tcPr>
            <w:tcW w:w="10206" w:type="dxa"/>
            <w:tcBorders>
              <w:top w:val="single" w:sz="4" w:space="0" w:color="auto"/>
              <w:left w:val="single" w:sz="4" w:space="0" w:color="auto"/>
              <w:bottom w:val="single" w:sz="4" w:space="0" w:color="auto"/>
              <w:right w:val="single" w:sz="4" w:space="0" w:color="auto"/>
            </w:tcBorders>
            <w:vAlign w:val="center"/>
            <w:hideMark/>
          </w:tcPr>
          <w:p w14:paraId="4CF98F25" w14:textId="77777777" w:rsidR="00096F7F" w:rsidRPr="00D55A00" w:rsidRDefault="00096F7F" w:rsidP="005A763C">
            <w:pPr>
              <w:autoSpaceDN w:val="0"/>
              <w:spacing w:before="120" w:after="120" w:line="260" w:lineRule="atLeast"/>
              <w:rPr>
                <w:rFonts w:ascii="Arial" w:hAnsi="Arial"/>
                <w:sz w:val="22"/>
                <w:szCs w:val="21"/>
                <w:lang w:eastAsia="en-US"/>
              </w:rPr>
            </w:pPr>
            <w:r w:rsidRPr="00D55A00">
              <w:rPr>
                <w:rFonts w:ascii="Arial" w:hAnsi="Arial" w:cs="Arial"/>
                <w:bCs/>
                <w:sz w:val="22"/>
                <w:szCs w:val="21"/>
                <w:lang w:eastAsia="en-US"/>
              </w:rPr>
              <w:t xml:space="preserve">This </w:t>
            </w:r>
            <w:r w:rsidRPr="00D55A00">
              <w:rPr>
                <w:rFonts w:ascii="Arial" w:hAnsi="Arial"/>
                <w:sz w:val="22"/>
                <w:szCs w:val="21"/>
                <w:lang w:eastAsia="en-US"/>
              </w:rPr>
              <w:t>criterion</w:t>
            </w:r>
            <w:r w:rsidRPr="00D55A00">
              <w:rPr>
                <w:rFonts w:ascii="Arial" w:hAnsi="Arial" w:cs="Arial"/>
                <w:bCs/>
                <w:sz w:val="22"/>
                <w:szCs w:val="21"/>
                <w:lang w:eastAsia="en-US"/>
              </w:rPr>
              <w:t xml:space="preserve"> is demonstrated through evidence of:</w:t>
            </w:r>
          </w:p>
          <w:p w14:paraId="1CF55463" w14:textId="5B2F9A40" w:rsidR="00096F7F" w:rsidRPr="00D55A00" w:rsidRDefault="00096F7F" w:rsidP="007179CA">
            <w:pPr>
              <w:numPr>
                <w:ilvl w:val="0"/>
                <w:numId w:val="24"/>
              </w:numPr>
              <w:autoSpaceDN w:val="0"/>
              <w:spacing w:before="120" w:after="120" w:line="260" w:lineRule="atLeast"/>
              <w:rPr>
                <w:rFonts w:ascii="Arial" w:hAnsi="Arial"/>
                <w:sz w:val="22"/>
                <w:szCs w:val="21"/>
                <w:lang w:eastAsia="en-US"/>
              </w:rPr>
            </w:pPr>
            <w:r w:rsidRPr="00D55A00">
              <w:rPr>
                <w:rFonts w:ascii="Arial" w:hAnsi="Arial"/>
                <w:sz w:val="22"/>
                <w:szCs w:val="21"/>
                <w:lang w:eastAsia="en-US"/>
              </w:rPr>
              <w:t>actions beyond regular duties that support teachers and learners, e.g. organising STEM excursions and activities, establishing and maintaining live environments, providing technology advice and assistance for teachers, mentoring other support officers</w:t>
            </w:r>
            <w:r w:rsidR="00BA3A87" w:rsidRPr="00D55A00">
              <w:rPr>
                <w:rFonts w:ascii="Arial" w:hAnsi="Arial"/>
                <w:sz w:val="22"/>
                <w:szCs w:val="21"/>
                <w:lang w:eastAsia="en-US"/>
              </w:rPr>
              <w:t>;</w:t>
            </w:r>
          </w:p>
          <w:p w14:paraId="0AB31A8E" w14:textId="1E386679" w:rsidR="00096F7F" w:rsidRPr="00D55A00" w:rsidRDefault="00096F7F" w:rsidP="007179CA">
            <w:pPr>
              <w:numPr>
                <w:ilvl w:val="0"/>
                <w:numId w:val="24"/>
              </w:numPr>
              <w:spacing w:before="120" w:after="120" w:line="260" w:lineRule="atLeast"/>
              <w:rPr>
                <w:rFonts w:ascii="Arial" w:hAnsi="Arial"/>
                <w:bCs/>
                <w:sz w:val="22"/>
                <w:szCs w:val="21"/>
                <w:lang w:eastAsia="en-US"/>
              </w:rPr>
            </w:pPr>
            <w:r w:rsidRPr="00D55A00">
              <w:rPr>
                <w:rFonts w:ascii="Arial" w:eastAsia="Times" w:hAnsi="Arial"/>
                <w:sz w:val="22"/>
                <w:szCs w:val="21"/>
                <w:lang w:eastAsia="en-AU"/>
              </w:rPr>
              <w:t xml:space="preserve">how these actions have enhanced student learning or assisted teachers, e.g. </w:t>
            </w:r>
            <w:r w:rsidRPr="00D55A00">
              <w:rPr>
                <w:rFonts w:ascii="Arial" w:hAnsi="Arial"/>
                <w:bCs/>
                <w:sz w:val="22"/>
                <w:szCs w:val="21"/>
                <w:lang w:eastAsia="en-US"/>
              </w:rPr>
              <w:t>advice and/or guidance given to enhance experimental investigations, engineering or programming projects</w:t>
            </w:r>
            <w:r w:rsidR="00BA3A87" w:rsidRPr="00D55A00">
              <w:rPr>
                <w:rFonts w:ascii="Arial" w:hAnsi="Arial"/>
                <w:bCs/>
                <w:sz w:val="22"/>
                <w:szCs w:val="21"/>
                <w:lang w:eastAsia="en-US"/>
              </w:rPr>
              <w:t>; and/or</w:t>
            </w:r>
          </w:p>
          <w:p w14:paraId="140E8318" w14:textId="77777777" w:rsidR="00096F7F" w:rsidRPr="00D55A00" w:rsidRDefault="00096F7F" w:rsidP="007179CA">
            <w:pPr>
              <w:numPr>
                <w:ilvl w:val="0"/>
                <w:numId w:val="24"/>
              </w:numPr>
              <w:autoSpaceDN w:val="0"/>
              <w:spacing w:before="120" w:after="120" w:line="260" w:lineRule="atLeast"/>
              <w:rPr>
                <w:rFonts w:ascii="Arial" w:hAnsi="Arial"/>
                <w:sz w:val="22"/>
                <w:szCs w:val="21"/>
                <w:lang w:eastAsia="en-US"/>
              </w:rPr>
            </w:pPr>
            <w:r w:rsidRPr="00D55A00">
              <w:rPr>
                <w:rFonts w:ascii="Arial" w:hAnsi="Arial"/>
                <w:sz w:val="22"/>
                <w:szCs w:val="21"/>
                <w:lang w:eastAsia="en-US"/>
              </w:rPr>
              <w:t>the contemporary nature of the projects/activities mentioned in the application and their links with current state or national initiatives.</w:t>
            </w:r>
          </w:p>
        </w:tc>
      </w:tr>
      <w:tr w:rsidR="00096F7F" w:rsidRPr="00D55A00" w14:paraId="6D7DF886" w14:textId="77777777" w:rsidTr="00D55A00">
        <w:trPr>
          <w:trHeight w:val="343"/>
        </w:trPr>
        <w:tc>
          <w:tcPr>
            <w:tcW w:w="10206" w:type="dxa"/>
            <w:tcBorders>
              <w:top w:val="single" w:sz="4" w:space="0" w:color="auto"/>
              <w:left w:val="single" w:sz="4" w:space="0" w:color="auto"/>
              <w:bottom w:val="single" w:sz="4" w:space="0" w:color="auto"/>
              <w:right w:val="single" w:sz="4" w:space="0" w:color="auto"/>
            </w:tcBorders>
            <w:shd w:val="pct10" w:color="auto" w:fill="auto"/>
            <w:hideMark/>
          </w:tcPr>
          <w:p w14:paraId="0F7A9A4B" w14:textId="77777777" w:rsidR="00096F7F" w:rsidRPr="00D55A00" w:rsidRDefault="00096F7F" w:rsidP="005A763C">
            <w:pPr>
              <w:numPr>
                <w:ilvl w:val="0"/>
                <w:numId w:val="21"/>
              </w:numPr>
              <w:spacing w:before="120" w:after="120" w:line="260" w:lineRule="atLeast"/>
              <w:rPr>
                <w:rFonts w:ascii="Arial" w:hAnsi="Arial" w:cs="Arial"/>
                <w:sz w:val="22"/>
                <w:szCs w:val="21"/>
                <w:lang w:eastAsia="zh-CN"/>
              </w:rPr>
            </w:pPr>
            <w:r w:rsidRPr="00D55A00">
              <w:rPr>
                <w:rFonts w:ascii="Arial" w:eastAsia="Times" w:hAnsi="Arial" w:cs="Arial"/>
                <w:b/>
                <w:sz w:val="22"/>
                <w:szCs w:val="21"/>
                <w:lang w:eastAsia="en-AU"/>
              </w:rPr>
              <w:t>Displays enhanced knowledge of contemporary STEM practices</w:t>
            </w:r>
          </w:p>
        </w:tc>
      </w:tr>
      <w:tr w:rsidR="00096F7F" w:rsidRPr="00D55A00" w14:paraId="46F2B11C" w14:textId="77777777" w:rsidTr="00D55A00">
        <w:tc>
          <w:tcPr>
            <w:tcW w:w="10206" w:type="dxa"/>
            <w:tcBorders>
              <w:top w:val="single" w:sz="4" w:space="0" w:color="auto"/>
              <w:left w:val="single" w:sz="4" w:space="0" w:color="auto"/>
              <w:bottom w:val="single" w:sz="4" w:space="0" w:color="auto"/>
              <w:right w:val="single" w:sz="4" w:space="0" w:color="auto"/>
            </w:tcBorders>
            <w:vAlign w:val="center"/>
            <w:hideMark/>
          </w:tcPr>
          <w:p w14:paraId="14B41F3F" w14:textId="77777777" w:rsidR="00096F7F" w:rsidRPr="00D55A00" w:rsidRDefault="00096F7F" w:rsidP="005A763C">
            <w:pPr>
              <w:autoSpaceDN w:val="0"/>
              <w:spacing w:before="120" w:after="120" w:line="260" w:lineRule="atLeast"/>
              <w:rPr>
                <w:rFonts w:ascii="Arial" w:hAnsi="Arial"/>
                <w:sz w:val="22"/>
                <w:szCs w:val="21"/>
                <w:lang w:eastAsia="en-US"/>
              </w:rPr>
            </w:pPr>
            <w:r w:rsidRPr="00D55A00">
              <w:rPr>
                <w:rFonts w:ascii="Arial" w:hAnsi="Arial" w:cs="Arial"/>
                <w:bCs/>
                <w:sz w:val="22"/>
                <w:szCs w:val="21"/>
                <w:lang w:eastAsia="en-US"/>
              </w:rPr>
              <w:t xml:space="preserve">This </w:t>
            </w:r>
            <w:r w:rsidRPr="00D55A00">
              <w:rPr>
                <w:rFonts w:ascii="Arial" w:hAnsi="Arial"/>
                <w:sz w:val="22"/>
                <w:szCs w:val="21"/>
                <w:lang w:eastAsia="en-US"/>
              </w:rPr>
              <w:t>criterion</w:t>
            </w:r>
            <w:r w:rsidRPr="00D55A00">
              <w:rPr>
                <w:rFonts w:ascii="Arial" w:hAnsi="Arial" w:cs="Arial"/>
                <w:bCs/>
                <w:sz w:val="22"/>
                <w:szCs w:val="21"/>
                <w:lang w:eastAsia="en-US"/>
              </w:rPr>
              <w:t xml:space="preserve"> is demonstrated through evidence of:</w:t>
            </w:r>
          </w:p>
          <w:p w14:paraId="5D1F8362" w14:textId="74BFE022" w:rsidR="00096F7F" w:rsidRPr="00D55A00" w:rsidRDefault="00096F7F" w:rsidP="007179CA">
            <w:pPr>
              <w:numPr>
                <w:ilvl w:val="0"/>
                <w:numId w:val="24"/>
              </w:numPr>
              <w:autoSpaceDN w:val="0"/>
              <w:spacing w:before="120" w:after="120" w:line="260" w:lineRule="atLeast"/>
              <w:rPr>
                <w:rFonts w:ascii="Arial" w:hAnsi="Arial"/>
                <w:sz w:val="22"/>
                <w:szCs w:val="21"/>
                <w:lang w:eastAsia="en-US"/>
              </w:rPr>
            </w:pPr>
            <w:r w:rsidRPr="00D55A00">
              <w:rPr>
                <w:rFonts w:ascii="Arial" w:hAnsi="Arial"/>
                <w:sz w:val="22"/>
                <w:szCs w:val="21"/>
                <w:lang w:eastAsia="en-US"/>
              </w:rPr>
              <w:t>analysis of, and leadership in, current practice</w:t>
            </w:r>
            <w:r w:rsidR="00BA3A87" w:rsidRPr="00D55A00">
              <w:rPr>
                <w:rFonts w:ascii="Arial" w:hAnsi="Arial"/>
                <w:sz w:val="22"/>
                <w:szCs w:val="21"/>
                <w:lang w:eastAsia="en-US"/>
              </w:rPr>
              <w:t>;</w:t>
            </w:r>
          </w:p>
          <w:p w14:paraId="1D003C17" w14:textId="000670B1" w:rsidR="00096F7F" w:rsidRPr="00D55A00" w:rsidRDefault="00096F7F" w:rsidP="007179CA">
            <w:pPr>
              <w:numPr>
                <w:ilvl w:val="0"/>
                <w:numId w:val="24"/>
              </w:numPr>
              <w:autoSpaceDN w:val="0"/>
              <w:spacing w:before="120" w:after="120" w:line="260" w:lineRule="atLeast"/>
              <w:rPr>
                <w:rFonts w:ascii="Arial" w:hAnsi="Arial"/>
                <w:sz w:val="22"/>
                <w:szCs w:val="21"/>
                <w:lang w:eastAsia="en-US"/>
              </w:rPr>
            </w:pPr>
            <w:r w:rsidRPr="00D55A00">
              <w:rPr>
                <w:rFonts w:ascii="Arial" w:hAnsi="Arial"/>
                <w:sz w:val="22"/>
                <w:szCs w:val="21"/>
                <w:lang w:eastAsia="en-US"/>
              </w:rPr>
              <w:t>knowledge and use of contemporary practices that increase the relevance of the curriculum</w:t>
            </w:r>
            <w:r w:rsidR="00BA3A87" w:rsidRPr="00D55A00">
              <w:rPr>
                <w:rFonts w:ascii="Arial" w:hAnsi="Arial"/>
                <w:sz w:val="22"/>
                <w:szCs w:val="21"/>
                <w:lang w:eastAsia="en-US"/>
              </w:rPr>
              <w:t>;</w:t>
            </w:r>
          </w:p>
          <w:p w14:paraId="2D0E1101" w14:textId="121DDEFD" w:rsidR="00096F7F" w:rsidRPr="00D55A00" w:rsidRDefault="00096F7F" w:rsidP="007179CA">
            <w:pPr>
              <w:numPr>
                <w:ilvl w:val="0"/>
                <w:numId w:val="24"/>
              </w:numPr>
              <w:autoSpaceDN w:val="0"/>
              <w:spacing w:before="120" w:after="120" w:line="260" w:lineRule="atLeast"/>
              <w:rPr>
                <w:rFonts w:ascii="Arial" w:hAnsi="Arial"/>
                <w:sz w:val="22"/>
                <w:szCs w:val="21"/>
                <w:lang w:eastAsia="en-US"/>
              </w:rPr>
            </w:pPr>
            <w:r w:rsidRPr="00D55A00">
              <w:rPr>
                <w:rFonts w:ascii="Arial" w:hAnsi="Arial"/>
                <w:sz w:val="22"/>
                <w:szCs w:val="21"/>
                <w:lang w:eastAsia="en-US"/>
              </w:rPr>
              <w:t>innovation in practices and techniques</w:t>
            </w:r>
            <w:r w:rsidR="00BA3A87" w:rsidRPr="00D55A00">
              <w:rPr>
                <w:rFonts w:ascii="Arial" w:hAnsi="Arial"/>
                <w:sz w:val="22"/>
                <w:szCs w:val="21"/>
                <w:lang w:eastAsia="en-US"/>
              </w:rPr>
              <w:t>;</w:t>
            </w:r>
          </w:p>
          <w:p w14:paraId="0FAF1441" w14:textId="5D85D57C" w:rsidR="00096F7F" w:rsidRPr="00D55A00" w:rsidRDefault="00096F7F" w:rsidP="007179CA">
            <w:pPr>
              <w:numPr>
                <w:ilvl w:val="0"/>
                <w:numId w:val="24"/>
              </w:numPr>
              <w:autoSpaceDN w:val="0"/>
              <w:spacing w:before="120" w:after="120" w:line="260" w:lineRule="atLeast"/>
              <w:rPr>
                <w:rFonts w:ascii="Arial" w:hAnsi="Arial"/>
                <w:sz w:val="22"/>
                <w:szCs w:val="21"/>
                <w:lang w:eastAsia="en-US"/>
              </w:rPr>
            </w:pPr>
            <w:r w:rsidRPr="00D55A00">
              <w:rPr>
                <w:rFonts w:ascii="Arial" w:hAnsi="Arial"/>
                <w:sz w:val="22"/>
                <w:szCs w:val="21"/>
                <w:lang w:eastAsia="en-US"/>
              </w:rPr>
              <w:t>contribution to fostering and sustaining teacher and student curiosity and creativity</w:t>
            </w:r>
            <w:r w:rsidR="00BA3A87" w:rsidRPr="00D55A00">
              <w:rPr>
                <w:rFonts w:ascii="Arial" w:hAnsi="Arial"/>
                <w:sz w:val="22"/>
                <w:szCs w:val="21"/>
                <w:lang w:eastAsia="en-US"/>
              </w:rPr>
              <w:t>; and/or</w:t>
            </w:r>
          </w:p>
          <w:p w14:paraId="4AA8C0A1" w14:textId="77777777" w:rsidR="00096F7F" w:rsidRPr="00D55A00" w:rsidRDefault="00096F7F" w:rsidP="007179CA">
            <w:pPr>
              <w:numPr>
                <w:ilvl w:val="0"/>
                <w:numId w:val="24"/>
              </w:numPr>
              <w:autoSpaceDN w:val="0"/>
              <w:spacing w:before="120" w:after="120" w:line="260" w:lineRule="atLeast"/>
              <w:rPr>
                <w:rFonts w:ascii="Arial" w:hAnsi="Arial"/>
                <w:sz w:val="22"/>
                <w:szCs w:val="21"/>
                <w:lang w:eastAsia="en-US"/>
              </w:rPr>
            </w:pPr>
            <w:r w:rsidRPr="00D55A00">
              <w:rPr>
                <w:rFonts w:ascii="Arial" w:hAnsi="Arial"/>
                <w:sz w:val="22"/>
                <w:szCs w:val="21"/>
                <w:lang w:eastAsia="en-US"/>
              </w:rPr>
              <w:t>continuous learning and a commitment to supporting the development of teachers and students.</w:t>
            </w:r>
          </w:p>
        </w:tc>
      </w:tr>
      <w:tr w:rsidR="00096F7F" w:rsidRPr="00D55A00" w14:paraId="6ACFFC46" w14:textId="77777777" w:rsidTr="00D55A00">
        <w:tc>
          <w:tcPr>
            <w:tcW w:w="10206" w:type="dxa"/>
            <w:tcBorders>
              <w:top w:val="single" w:sz="4" w:space="0" w:color="auto"/>
              <w:left w:val="single" w:sz="4" w:space="0" w:color="auto"/>
              <w:bottom w:val="single" w:sz="4" w:space="0" w:color="auto"/>
              <w:right w:val="single" w:sz="4" w:space="0" w:color="auto"/>
            </w:tcBorders>
            <w:shd w:val="pct10" w:color="auto" w:fill="auto"/>
            <w:hideMark/>
          </w:tcPr>
          <w:p w14:paraId="67816A18" w14:textId="77777777" w:rsidR="00096F7F" w:rsidRPr="00D55A00" w:rsidRDefault="00096F7F" w:rsidP="005A763C">
            <w:pPr>
              <w:numPr>
                <w:ilvl w:val="0"/>
                <w:numId w:val="21"/>
              </w:numPr>
              <w:spacing w:before="120" w:after="120" w:line="260" w:lineRule="atLeast"/>
              <w:rPr>
                <w:rFonts w:ascii="Arial" w:eastAsia="Times" w:hAnsi="Arial" w:cs="Arial"/>
                <w:b/>
                <w:bCs/>
                <w:sz w:val="22"/>
                <w:szCs w:val="21"/>
                <w:lang w:eastAsia="en-AU"/>
              </w:rPr>
            </w:pPr>
            <w:r w:rsidRPr="00D55A00">
              <w:rPr>
                <w:rFonts w:ascii="Arial" w:eastAsia="Times" w:hAnsi="Arial" w:cs="Arial"/>
                <w:b/>
                <w:sz w:val="22"/>
                <w:szCs w:val="21"/>
                <w:lang w:eastAsia="en-AU"/>
              </w:rPr>
              <w:t>Demonstrates</w:t>
            </w:r>
            <w:r w:rsidRPr="00D55A00">
              <w:rPr>
                <w:rFonts w:ascii="Arial" w:eastAsia="Times" w:hAnsi="Arial" w:cs="Arial"/>
                <w:b/>
                <w:bCs/>
                <w:sz w:val="22"/>
                <w:szCs w:val="21"/>
                <w:lang w:eastAsia="en-AU"/>
              </w:rPr>
              <w:t xml:space="preserve"> a commitment to disseminating STEM information, practices and skills to other STEM support officers and teachers</w:t>
            </w:r>
          </w:p>
        </w:tc>
      </w:tr>
      <w:tr w:rsidR="00096F7F" w:rsidRPr="00D55A00" w14:paraId="59DD9157" w14:textId="77777777" w:rsidTr="00D55A00">
        <w:trPr>
          <w:trHeight w:val="495"/>
        </w:trPr>
        <w:tc>
          <w:tcPr>
            <w:tcW w:w="10206" w:type="dxa"/>
            <w:tcBorders>
              <w:top w:val="single" w:sz="4" w:space="0" w:color="auto"/>
              <w:left w:val="single" w:sz="4" w:space="0" w:color="auto"/>
              <w:bottom w:val="single" w:sz="4" w:space="0" w:color="auto"/>
              <w:right w:val="single" w:sz="4" w:space="0" w:color="auto"/>
            </w:tcBorders>
            <w:vAlign w:val="center"/>
            <w:hideMark/>
          </w:tcPr>
          <w:p w14:paraId="480DF64D" w14:textId="77777777" w:rsidR="00096F7F" w:rsidRPr="00D55A00" w:rsidRDefault="00096F7F" w:rsidP="005A763C">
            <w:pPr>
              <w:autoSpaceDN w:val="0"/>
              <w:spacing w:before="120" w:after="120" w:line="260" w:lineRule="atLeast"/>
              <w:rPr>
                <w:rFonts w:ascii="Arial" w:hAnsi="Arial"/>
                <w:sz w:val="22"/>
                <w:szCs w:val="21"/>
                <w:lang w:eastAsia="en-US"/>
              </w:rPr>
            </w:pPr>
            <w:r w:rsidRPr="00D55A00">
              <w:rPr>
                <w:rFonts w:ascii="Arial" w:hAnsi="Arial" w:cs="Arial"/>
                <w:bCs/>
                <w:sz w:val="22"/>
                <w:szCs w:val="21"/>
                <w:lang w:eastAsia="en-US"/>
              </w:rPr>
              <w:t xml:space="preserve">This </w:t>
            </w:r>
            <w:r w:rsidRPr="00D55A00">
              <w:rPr>
                <w:rFonts w:ascii="Arial" w:hAnsi="Arial"/>
                <w:sz w:val="22"/>
                <w:szCs w:val="21"/>
                <w:lang w:eastAsia="en-US"/>
              </w:rPr>
              <w:t>criterion</w:t>
            </w:r>
            <w:r w:rsidRPr="00D55A00">
              <w:rPr>
                <w:rFonts w:ascii="Arial" w:hAnsi="Arial" w:cs="Arial"/>
                <w:bCs/>
                <w:sz w:val="22"/>
                <w:szCs w:val="21"/>
                <w:lang w:eastAsia="en-US"/>
              </w:rPr>
              <w:t xml:space="preserve"> is demonstrated through evidence of:</w:t>
            </w:r>
          </w:p>
          <w:p w14:paraId="5AAEBEF7" w14:textId="0BCD0B64" w:rsidR="00096F7F" w:rsidRPr="00D55A00" w:rsidRDefault="00096F7F" w:rsidP="007179CA">
            <w:pPr>
              <w:numPr>
                <w:ilvl w:val="0"/>
                <w:numId w:val="24"/>
              </w:numPr>
              <w:autoSpaceDN w:val="0"/>
              <w:spacing w:before="120" w:after="120" w:line="260" w:lineRule="atLeast"/>
              <w:rPr>
                <w:rFonts w:ascii="Arial" w:hAnsi="Arial"/>
                <w:sz w:val="22"/>
                <w:szCs w:val="21"/>
                <w:lang w:eastAsia="en-US"/>
              </w:rPr>
            </w:pPr>
            <w:r w:rsidRPr="00D55A00">
              <w:rPr>
                <w:rFonts w:ascii="Arial" w:hAnsi="Arial"/>
                <w:sz w:val="22"/>
                <w:szCs w:val="21"/>
                <w:lang w:eastAsia="en-US"/>
              </w:rPr>
              <w:t>sharing practice through active participation in a variety of forums, e.g. discussion lists, conferences, cluster groups, helping primary schools</w:t>
            </w:r>
            <w:r w:rsidR="00BA3A87" w:rsidRPr="00D55A00">
              <w:rPr>
                <w:rFonts w:ascii="Arial" w:hAnsi="Arial"/>
                <w:sz w:val="22"/>
                <w:szCs w:val="21"/>
                <w:lang w:eastAsia="en-US"/>
              </w:rPr>
              <w:t>; and/or</w:t>
            </w:r>
          </w:p>
          <w:p w14:paraId="7CE0DF25" w14:textId="0C2C2290" w:rsidR="00096F7F" w:rsidRPr="00D55A00" w:rsidRDefault="00096F7F" w:rsidP="007179CA">
            <w:pPr>
              <w:numPr>
                <w:ilvl w:val="0"/>
                <w:numId w:val="24"/>
              </w:numPr>
              <w:autoSpaceDN w:val="0"/>
              <w:spacing w:before="120" w:after="120" w:line="260" w:lineRule="atLeast"/>
              <w:rPr>
                <w:rFonts w:ascii="Arial" w:eastAsia="Times" w:hAnsi="Arial"/>
                <w:b/>
                <w:bCs/>
                <w:sz w:val="22"/>
                <w:szCs w:val="21"/>
                <w:lang w:eastAsia="en-AU"/>
              </w:rPr>
            </w:pPr>
            <w:r w:rsidRPr="00D55A00">
              <w:rPr>
                <w:rFonts w:ascii="Arial" w:hAnsi="Arial"/>
                <w:sz w:val="22"/>
                <w:szCs w:val="21"/>
                <w:lang w:eastAsia="en-US"/>
              </w:rPr>
              <w:t xml:space="preserve">providing </w:t>
            </w:r>
            <w:r w:rsidR="00BA3A87" w:rsidRPr="00D55A00">
              <w:rPr>
                <w:rFonts w:ascii="Arial" w:hAnsi="Arial"/>
                <w:sz w:val="22"/>
                <w:szCs w:val="21"/>
                <w:lang w:eastAsia="en-US"/>
              </w:rPr>
              <w:t xml:space="preserve">STEM </w:t>
            </w:r>
            <w:r w:rsidRPr="00D55A00">
              <w:rPr>
                <w:rFonts w:ascii="Arial" w:hAnsi="Arial"/>
                <w:sz w:val="22"/>
                <w:szCs w:val="21"/>
                <w:lang w:eastAsia="en-US"/>
              </w:rPr>
              <w:t>assistance to other officers through information disseminat</w:t>
            </w:r>
            <w:r w:rsidR="00BA3A87" w:rsidRPr="00D55A00">
              <w:rPr>
                <w:rFonts w:ascii="Arial" w:hAnsi="Arial"/>
                <w:sz w:val="22"/>
                <w:szCs w:val="21"/>
                <w:lang w:eastAsia="en-US"/>
              </w:rPr>
              <w:t>ion</w:t>
            </w:r>
            <w:r w:rsidRPr="00D55A00">
              <w:rPr>
                <w:rFonts w:ascii="Arial" w:hAnsi="Arial"/>
                <w:sz w:val="22"/>
                <w:szCs w:val="21"/>
                <w:lang w:eastAsia="en-US"/>
              </w:rPr>
              <w:t xml:space="preserve"> or mentoring.</w:t>
            </w:r>
          </w:p>
        </w:tc>
      </w:tr>
    </w:tbl>
    <w:p w14:paraId="248FC9A2" w14:textId="77777777" w:rsidR="00D55A00" w:rsidRPr="00990442" w:rsidRDefault="00D55A00" w:rsidP="00DA046B">
      <w:pPr>
        <w:keepNext/>
        <w:spacing w:before="360" w:after="120" w:line="360" w:lineRule="exact"/>
        <w:outlineLvl w:val="1"/>
        <w:rPr>
          <w:rFonts w:ascii="Arial" w:eastAsia="Times" w:hAnsi="Arial"/>
          <w:bCs/>
          <w:sz w:val="32"/>
          <w:lang w:eastAsia="zh-CN"/>
        </w:rPr>
      </w:pPr>
      <w:bookmarkStart w:id="2" w:name="_Hlk149050735"/>
      <w:r w:rsidRPr="00990442">
        <w:rPr>
          <w:rFonts w:ascii="Arial" w:eastAsia="Times" w:hAnsi="Arial"/>
          <w:bCs/>
          <w:color w:val="006B77"/>
          <w:sz w:val="32"/>
          <w:lang w:eastAsia="zh-CN"/>
        </w:rPr>
        <w:t>More about the awards</w:t>
      </w:r>
    </w:p>
    <w:p w14:paraId="3B37167B" w14:textId="77777777" w:rsidR="00D55A00" w:rsidRPr="00990442" w:rsidRDefault="00D55A00" w:rsidP="00DA046B">
      <w:pPr>
        <w:keepNext/>
        <w:suppressAutoHyphens/>
        <w:spacing w:before="240" w:after="120" w:line="360" w:lineRule="exact"/>
        <w:outlineLvl w:val="2"/>
        <w:rPr>
          <w:rFonts w:ascii="Arial" w:eastAsia="Times" w:hAnsi="Arial"/>
          <w:bCs/>
          <w:color w:val="006B77"/>
          <w:sz w:val="28"/>
          <w:lang w:eastAsia="en-AU"/>
        </w:rPr>
      </w:pPr>
      <w:r w:rsidRPr="00990442">
        <w:rPr>
          <w:rFonts w:ascii="Arial" w:eastAsia="Times" w:hAnsi="Arial"/>
          <w:bCs/>
          <w:color w:val="006B77"/>
          <w:sz w:val="28"/>
          <w:lang w:eastAsia="en-AU"/>
        </w:rPr>
        <w:t>How the award is to be used</w:t>
      </w:r>
    </w:p>
    <w:bookmarkEnd w:id="2"/>
    <w:p w14:paraId="1E50122C" w14:textId="77777777" w:rsidR="00DA046B" w:rsidRDefault="00096F7F" w:rsidP="0092041A">
      <w:pPr>
        <w:spacing w:after="120" w:line="280" w:lineRule="atLeast"/>
        <w:rPr>
          <w:rFonts w:ascii="Arial" w:eastAsia="Times" w:hAnsi="Arial"/>
          <w:sz w:val="22"/>
          <w:lang w:eastAsia="en-AU"/>
        </w:rPr>
      </w:pPr>
      <w:r w:rsidRPr="00201008">
        <w:rPr>
          <w:rFonts w:ascii="Arial" w:eastAsia="Times" w:hAnsi="Arial"/>
          <w:sz w:val="22"/>
          <w:lang w:eastAsia="en-AU"/>
        </w:rPr>
        <w:t xml:space="preserve">The </w:t>
      </w:r>
      <w:r w:rsidRPr="005A763C">
        <w:rPr>
          <w:rFonts w:ascii="Arial" w:eastAsia="Times" w:hAnsi="Arial"/>
          <w:b/>
          <w:sz w:val="22"/>
          <w:lang w:eastAsia="zh-CN"/>
        </w:rPr>
        <w:t>Peter Doherty Outstanding STEM Support Officer Award</w:t>
      </w:r>
      <w:r w:rsidRPr="00201008">
        <w:rPr>
          <w:rFonts w:ascii="Arial" w:eastAsia="Times" w:hAnsi="Arial"/>
          <w:sz w:val="22"/>
          <w:lang w:eastAsia="en-AU"/>
        </w:rPr>
        <w:t xml:space="preserve"> is to be used to assist you to undertake appropriate professional development activities acceptable to your principal and within the normal guidelines of your employing authority.</w:t>
      </w:r>
      <w:bookmarkStart w:id="3" w:name="_Hlk149050985"/>
    </w:p>
    <w:p w14:paraId="2B16C2BE" w14:textId="77777777" w:rsidR="00DA046B" w:rsidRDefault="00DA046B" w:rsidP="00DA046B">
      <w:pPr>
        <w:spacing w:after="120" w:line="260" w:lineRule="atLeast"/>
        <w:rPr>
          <w:rFonts w:ascii="Arial" w:eastAsia="Times" w:hAnsi="Arial"/>
          <w:sz w:val="22"/>
          <w:lang w:eastAsia="en-AU"/>
        </w:rPr>
      </w:pPr>
    </w:p>
    <w:p w14:paraId="6B6597C7" w14:textId="2339CF57" w:rsidR="00D55A00" w:rsidRPr="00990442" w:rsidRDefault="00D55A00" w:rsidP="00DA046B">
      <w:pPr>
        <w:spacing w:after="120" w:line="260" w:lineRule="atLeast"/>
        <w:rPr>
          <w:rFonts w:ascii="Arial" w:eastAsia="Times" w:hAnsi="Arial"/>
          <w:bCs/>
          <w:color w:val="006B77"/>
          <w:sz w:val="28"/>
          <w:lang w:eastAsia="en-AU"/>
        </w:rPr>
      </w:pPr>
      <w:r w:rsidRPr="00990442">
        <w:rPr>
          <w:rFonts w:ascii="Arial" w:eastAsia="Times" w:hAnsi="Arial"/>
          <w:bCs/>
          <w:color w:val="006B77"/>
          <w:sz w:val="28"/>
          <w:lang w:eastAsia="en-AU"/>
        </w:rPr>
        <w:lastRenderedPageBreak/>
        <w:t>Award ceremony</w:t>
      </w:r>
    </w:p>
    <w:bookmarkEnd w:id="3"/>
    <w:p w14:paraId="25664ED4" w14:textId="55B1489D" w:rsidR="00096F7F" w:rsidRPr="00201008" w:rsidRDefault="00096F7F" w:rsidP="0092041A">
      <w:pPr>
        <w:spacing w:after="120" w:line="280" w:lineRule="atLeast"/>
        <w:rPr>
          <w:rFonts w:ascii="Arial" w:eastAsia="Times" w:hAnsi="Arial"/>
          <w:sz w:val="22"/>
          <w:lang w:eastAsia="zh-CN"/>
        </w:rPr>
      </w:pPr>
      <w:r w:rsidRPr="00201008">
        <w:rPr>
          <w:rFonts w:ascii="Arial" w:eastAsia="Times" w:hAnsi="Arial"/>
          <w:sz w:val="22"/>
          <w:lang w:eastAsia="zh-CN"/>
        </w:rPr>
        <w:t xml:space="preserve">Recipients of the </w:t>
      </w:r>
      <w:r w:rsidRPr="005A763C">
        <w:rPr>
          <w:rFonts w:ascii="Arial" w:eastAsia="Times" w:hAnsi="Arial"/>
          <w:b/>
          <w:sz w:val="22"/>
          <w:lang w:eastAsia="zh-CN"/>
        </w:rPr>
        <w:t>Peter Doherty Outstanding STEM Support Officer Award</w:t>
      </w:r>
      <w:r w:rsidRPr="00201008">
        <w:rPr>
          <w:rFonts w:ascii="Arial" w:eastAsia="Times" w:hAnsi="Arial"/>
          <w:sz w:val="22"/>
          <w:lang w:eastAsia="en-AU"/>
        </w:rPr>
        <w:t xml:space="preserve"> will be invited to attend the </w:t>
      </w:r>
      <w:r w:rsidR="00BA3A87">
        <w:rPr>
          <w:rFonts w:ascii="Arial" w:eastAsia="Times" w:hAnsi="Arial"/>
          <w:sz w:val="22"/>
          <w:lang w:eastAsia="en-AU"/>
        </w:rPr>
        <w:t xml:space="preserve">August </w:t>
      </w:r>
      <w:r w:rsidRPr="00201008">
        <w:rPr>
          <w:rFonts w:ascii="Arial" w:eastAsia="Times" w:hAnsi="Arial"/>
          <w:sz w:val="22"/>
          <w:lang w:eastAsia="en-AU"/>
        </w:rPr>
        <w:t xml:space="preserve">award presentation ceremony in Brisbane. </w:t>
      </w:r>
      <w:r w:rsidRPr="00201008">
        <w:rPr>
          <w:rFonts w:ascii="Arial" w:eastAsia="Times" w:hAnsi="Arial"/>
          <w:sz w:val="22"/>
          <w:lang w:eastAsia="zh-CN"/>
        </w:rPr>
        <w:t xml:space="preserve">It is anticipated that successful applicants will attend the award ceremony. </w:t>
      </w:r>
    </w:p>
    <w:p w14:paraId="60EADD53" w14:textId="2D2ADF2C" w:rsidR="00096F7F" w:rsidRPr="00201008" w:rsidRDefault="00096F7F" w:rsidP="0092041A">
      <w:pPr>
        <w:spacing w:after="120" w:line="280" w:lineRule="atLeast"/>
        <w:rPr>
          <w:rFonts w:ascii="Arial" w:eastAsia="Times" w:hAnsi="Arial"/>
          <w:b/>
          <w:bCs/>
          <w:sz w:val="22"/>
          <w:szCs w:val="22"/>
          <w:lang w:eastAsia="zh-CN"/>
        </w:rPr>
      </w:pPr>
      <w:r w:rsidRPr="00201008">
        <w:rPr>
          <w:rFonts w:ascii="Arial" w:eastAsia="Times" w:hAnsi="Arial"/>
          <w:sz w:val="22"/>
          <w:lang w:eastAsia="zh-CN"/>
        </w:rPr>
        <w:t xml:space="preserve">If required, travel and accommodation expenses for </w:t>
      </w:r>
      <w:r w:rsidRPr="005A763C">
        <w:rPr>
          <w:rFonts w:ascii="Arial" w:eastAsia="Times" w:hAnsi="Arial"/>
          <w:b/>
          <w:sz w:val="22"/>
          <w:lang w:eastAsia="zh-CN"/>
        </w:rPr>
        <w:t>Outstanding STEM Support Officer Award</w:t>
      </w:r>
      <w:r w:rsidRPr="00201008">
        <w:rPr>
          <w:rFonts w:ascii="Arial" w:eastAsia="Times" w:hAnsi="Arial"/>
          <w:sz w:val="22"/>
          <w:lang w:eastAsia="zh-CN"/>
        </w:rPr>
        <w:t xml:space="preserve"> recipients will be paid by the Dep</w:t>
      </w:r>
      <w:r w:rsidR="000B0065">
        <w:rPr>
          <w:rFonts w:ascii="Arial" w:eastAsia="Times" w:hAnsi="Arial"/>
          <w:sz w:val="22"/>
          <w:lang w:eastAsia="zh-CN"/>
        </w:rPr>
        <w:t>artment of Education</w:t>
      </w:r>
      <w:r w:rsidRPr="00201008">
        <w:rPr>
          <w:rFonts w:ascii="Arial" w:eastAsia="Times" w:hAnsi="Arial"/>
          <w:sz w:val="22"/>
          <w:lang w:eastAsia="zh-CN"/>
        </w:rPr>
        <w:t xml:space="preserve">. </w:t>
      </w:r>
    </w:p>
    <w:p w14:paraId="381EB6CC" w14:textId="77777777" w:rsidR="00D55A00" w:rsidRDefault="00D55A00" w:rsidP="00762B20">
      <w:pPr>
        <w:keepNext/>
        <w:spacing w:before="360" w:after="120" w:line="360" w:lineRule="exact"/>
        <w:outlineLvl w:val="1"/>
        <w:rPr>
          <w:rFonts w:ascii="Arial" w:eastAsia="Times" w:hAnsi="Arial"/>
          <w:bCs/>
          <w:color w:val="006B77"/>
          <w:sz w:val="32"/>
          <w:lang w:eastAsia="zh-CN"/>
        </w:rPr>
      </w:pPr>
      <w:bookmarkStart w:id="4" w:name="_Hlk147496322"/>
      <w:bookmarkStart w:id="5" w:name="_Hlk149050927"/>
      <w:r w:rsidRPr="00E90EE3">
        <w:rPr>
          <w:rFonts w:ascii="Arial" w:eastAsia="Times" w:hAnsi="Arial"/>
          <w:bCs/>
          <w:color w:val="006B77"/>
          <w:sz w:val="32"/>
          <w:lang w:eastAsia="zh-CN"/>
        </w:rPr>
        <w:t>Application checklist</w:t>
      </w:r>
      <w:bookmarkEnd w:id="4"/>
    </w:p>
    <w:p w14:paraId="0D578994" w14:textId="77777777" w:rsidR="00D55A00" w:rsidRPr="004D589F" w:rsidRDefault="00D55A00" w:rsidP="00D55A00">
      <w:pPr>
        <w:keepNext/>
        <w:spacing w:after="120" w:line="260" w:lineRule="exact"/>
        <w:outlineLvl w:val="1"/>
        <w:rPr>
          <w:rFonts w:ascii="Arial" w:eastAsia="Times" w:hAnsi="Arial"/>
          <w:b/>
          <w:sz w:val="32"/>
          <w:lang w:eastAsia="zh-CN"/>
        </w:rPr>
      </w:pPr>
      <w:r w:rsidRPr="004D589F">
        <w:rPr>
          <w:rFonts w:ascii="Arial" w:eastAsia="Times" w:hAnsi="Arial"/>
          <w:sz w:val="22"/>
          <w:szCs w:val="22"/>
          <w:lang w:eastAsia="zh-CN"/>
        </w:rPr>
        <w:t>Before submitting your application, please ensure that you have:</w:t>
      </w:r>
    </w:p>
    <w:tbl>
      <w:tblPr>
        <w:tblW w:w="5017" w:type="pct"/>
        <w:tblLook w:val="04A0" w:firstRow="1" w:lastRow="0" w:firstColumn="1" w:lastColumn="0" w:noHBand="0" w:noVBand="1"/>
      </w:tblPr>
      <w:tblGrid>
        <w:gridCol w:w="567"/>
        <w:gridCol w:w="9672"/>
      </w:tblGrid>
      <w:tr w:rsidR="00096F7F" w:rsidRPr="00201008" w14:paraId="4C0A3122" w14:textId="77777777" w:rsidTr="00385F23">
        <w:tc>
          <w:tcPr>
            <w:tcW w:w="567" w:type="dxa"/>
            <w:shd w:val="clear" w:color="auto" w:fill="auto"/>
          </w:tcPr>
          <w:bookmarkEnd w:id="5"/>
          <w:p w14:paraId="384228A0" w14:textId="77777777" w:rsidR="00096F7F" w:rsidRPr="00201008" w:rsidRDefault="00096F7F" w:rsidP="00FF11BA">
            <w:pPr>
              <w:spacing w:after="60" w:line="260" w:lineRule="atLeast"/>
              <w:rPr>
                <w:rFonts w:ascii="Arial" w:eastAsia="Times" w:hAnsi="Arial"/>
                <w:sz w:val="22"/>
                <w:szCs w:val="22"/>
                <w:lang w:eastAsia="zh-CN"/>
              </w:rPr>
            </w:pPr>
            <w:r w:rsidRPr="00201008">
              <w:rPr>
                <w:rFonts w:ascii="Arial" w:eastAsia="Times" w:hAnsi="Arial"/>
                <w:sz w:val="22"/>
                <w:szCs w:val="22"/>
                <w:lang w:eastAsia="zh-CN"/>
              </w:rPr>
              <w:fldChar w:fldCharType="begin">
                <w:ffData>
                  <w:name w:val="Check1"/>
                  <w:enabled/>
                  <w:calcOnExit w:val="0"/>
                  <w:checkBox>
                    <w:sizeAuto/>
                    <w:default w:val="0"/>
                  </w:checkBox>
                </w:ffData>
              </w:fldChar>
            </w:r>
            <w:bookmarkStart w:id="6" w:name="Check1"/>
            <w:r w:rsidRPr="00201008">
              <w:rPr>
                <w:rFonts w:ascii="Arial" w:eastAsia="Times" w:hAnsi="Arial"/>
                <w:sz w:val="22"/>
                <w:szCs w:val="22"/>
                <w:lang w:eastAsia="zh-CN"/>
              </w:rPr>
              <w:instrText xml:space="preserve"> FORMCHECKBOX </w:instrText>
            </w:r>
            <w:r w:rsidR="007273DB">
              <w:rPr>
                <w:rFonts w:ascii="Arial" w:eastAsia="Times" w:hAnsi="Arial"/>
                <w:sz w:val="22"/>
                <w:szCs w:val="22"/>
                <w:lang w:eastAsia="zh-CN"/>
              </w:rPr>
            </w:r>
            <w:r w:rsidR="007273DB">
              <w:rPr>
                <w:rFonts w:ascii="Arial" w:eastAsia="Times" w:hAnsi="Arial"/>
                <w:sz w:val="22"/>
                <w:szCs w:val="22"/>
                <w:lang w:eastAsia="zh-CN"/>
              </w:rPr>
              <w:fldChar w:fldCharType="separate"/>
            </w:r>
            <w:r w:rsidRPr="00201008">
              <w:rPr>
                <w:rFonts w:ascii="Arial" w:eastAsia="Times" w:hAnsi="Arial"/>
                <w:sz w:val="22"/>
                <w:szCs w:val="22"/>
                <w:lang w:eastAsia="zh-CN"/>
              </w:rPr>
              <w:fldChar w:fldCharType="end"/>
            </w:r>
            <w:bookmarkEnd w:id="6"/>
          </w:p>
        </w:tc>
        <w:tc>
          <w:tcPr>
            <w:tcW w:w="9672" w:type="dxa"/>
            <w:shd w:val="clear" w:color="auto" w:fill="auto"/>
          </w:tcPr>
          <w:p w14:paraId="5D1D6720" w14:textId="36ABB173" w:rsidR="00096F7F" w:rsidRPr="00201008" w:rsidRDefault="00096F7F" w:rsidP="00FF11BA">
            <w:pPr>
              <w:spacing w:after="120"/>
              <w:rPr>
                <w:rFonts w:ascii="Arial" w:eastAsia="Times" w:hAnsi="Arial"/>
                <w:sz w:val="22"/>
                <w:szCs w:val="22"/>
                <w:lang w:eastAsia="zh-CN"/>
              </w:rPr>
            </w:pPr>
            <w:r w:rsidRPr="00201008">
              <w:rPr>
                <w:rFonts w:ascii="Arial" w:eastAsia="Times" w:hAnsi="Arial"/>
                <w:sz w:val="22"/>
                <w:szCs w:val="22"/>
                <w:lang w:eastAsia="zh-CN"/>
              </w:rPr>
              <w:t>read carefully through the application guide</w:t>
            </w:r>
            <w:r w:rsidR="00BA3A87">
              <w:rPr>
                <w:rFonts w:ascii="Arial" w:eastAsia="Times" w:hAnsi="Arial"/>
                <w:sz w:val="22"/>
                <w:szCs w:val="22"/>
                <w:lang w:eastAsia="zh-CN"/>
              </w:rPr>
              <w:t>;</w:t>
            </w:r>
            <w:r w:rsidRPr="00201008">
              <w:rPr>
                <w:rFonts w:ascii="Arial" w:eastAsia="Times" w:hAnsi="Arial"/>
                <w:sz w:val="22"/>
                <w:szCs w:val="22"/>
                <w:lang w:eastAsia="zh-CN"/>
              </w:rPr>
              <w:t xml:space="preserve"> </w:t>
            </w:r>
          </w:p>
        </w:tc>
      </w:tr>
      <w:tr w:rsidR="00096F7F" w:rsidRPr="00201008" w14:paraId="734A1E54" w14:textId="77777777" w:rsidTr="00385F23">
        <w:tc>
          <w:tcPr>
            <w:tcW w:w="567" w:type="dxa"/>
            <w:shd w:val="clear" w:color="auto" w:fill="auto"/>
          </w:tcPr>
          <w:p w14:paraId="3E0BBE84" w14:textId="77777777" w:rsidR="00096F7F" w:rsidRPr="00201008" w:rsidRDefault="00096F7F" w:rsidP="00FF11BA">
            <w:pPr>
              <w:spacing w:after="60" w:line="260" w:lineRule="atLeast"/>
              <w:rPr>
                <w:rFonts w:ascii="Arial" w:eastAsia="Times" w:hAnsi="Arial"/>
                <w:sz w:val="22"/>
                <w:szCs w:val="22"/>
                <w:lang w:eastAsia="en-AU"/>
              </w:rPr>
            </w:pPr>
            <w:r w:rsidRPr="00201008">
              <w:rPr>
                <w:rFonts w:ascii="Arial" w:eastAsia="Times" w:hAnsi="Arial"/>
                <w:sz w:val="22"/>
                <w:szCs w:val="22"/>
                <w:lang w:eastAsia="zh-CN"/>
              </w:rPr>
              <w:fldChar w:fldCharType="begin">
                <w:ffData>
                  <w:name w:val="Check1"/>
                  <w:enabled/>
                  <w:calcOnExit w:val="0"/>
                  <w:checkBox>
                    <w:sizeAuto/>
                    <w:default w:val="0"/>
                  </w:checkBox>
                </w:ffData>
              </w:fldChar>
            </w:r>
            <w:r w:rsidRPr="00201008">
              <w:rPr>
                <w:rFonts w:ascii="Arial" w:eastAsia="Times" w:hAnsi="Arial"/>
                <w:sz w:val="22"/>
                <w:szCs w:val="22"/>
                <w:lang w:eastAsia="zh-CN"/>
              </w:rPr>
              <w:instrText xml:space="preserve"> FORMCHECKBOX </w:instrText>
            </w:r>
            <w:r w:rsidR="007273DB">
              <w:rPr>
                <w:rFonts w:ascii="Arial" w:eastAsia="Times" w:hAnsi="Arial"/>
                <w:sz w:val="22"/>
                <w:szCs w:val="22"/>
                <w:lang w:eastAsia="zh-CN"/>
              </w:rPr>
            </w:r>
            <w:r w:rsidR="007273DB">
              <w:rPr>
                <w:rFonts w:ascii="Arial" w:eastAsia="Times" w:hAnsi="Arial"/>
                <w:sz w:val="22"/>
                <w:szCs w:val="22"/>
                <w:lang w:eastAsia="zh-CN"/>
              </w:rPr>
              <w:fldChar w:fldCharType="separate"/>
            </w:r>
            <w:r w:rsidRPr="00201008">
              <w:rPr>
                <w:rFonts w:ascii="Arial" w:eastAsia="Times" w:hAnsi="Arial"/>
                <w:sz w:val="22"/>
                <w:szCs w:val="22"/>
                <w:lang w:eastAsia="zh-CN"/>
              </w:rPr>
              <w:fldChar w:fldCharType="end"/>
            </w:r>
          </w:p>
        </w:tc>
        <w:tc>
          <w:tcPr>
            <w:tcW w:w="9672" w:type="dxa"/>
            <w:shd w:val="clear" w:color="auto" w:fill="auto"/>
          </w:tcPr>
          <w:p w14:paraId="6398ADA2" w14:textId="73C36683" w:rsidR="00096F7F" w:rsidRPr="00201008" w:rsidRDefault="00096F7F" w:rsidP="00FF11BA">
            <w:pPr>
              <w:spacing w:after="120"/>
              <w:rPr>
                <w:rFonts w:ascii="Arial" w:eastAsia="Times" w:hAnsi="Arial"/>
                <w:sz w:val="22"/>
                <w:szCs w:val="22"/>
                <w:lang w:eastAsia="zh-CN"/>
              </w:rPr>
            </w:pPr>
            <w:r w:rsidRPr="00201008">
              <w:rPr>
                <w:rFonts w:ascii="Arial" w:eastAsia="Times" w:hAnsi="Arial"/>
                <w:sz w:val="22"/>
                <w:szCs w:val="22"/>
                <w:lang w:eastAsia="zh-CN"/>
              </w:rPr>
              <w:t>checked that you meet the eligibility requirements for the award</w:t>
            </w:r>
            <w:r w:rsidR="00BA3A87">
              <w:rPr>
                <w:rFonts w:ascii="Arial" w:eastAsia="Times" w:hAnsi="Arial"/>
                <w:sz w:val="22"/>
                <w:szCs w:val="22"/>
                <w:lang w:eastAsia="zh-CN"/>
              </w:rPr>
              <w:t>;</w:t>
            </w:r>
          </w:p>
        </w:tc>
      </w:tr>
      <w:tr w:rsidR="00096F7F" w:rsidRPr="00201008" w14:paraId="475C7728" w14:textId="77777777" w:rsidTr="00385F23">
        <w:tc>
          <w:tcPr>
            <w:tcW w:w="567" w:type="dxa"/>
            <w:shd w:val="clear" w:color="auto" w:fill="auto"/>
          </w:tcPr>
          <w:p w14:paraId="7D7A6DBB" w14:textId="77777777" w:rsidR="00096F7F" w:rsidRPr="006C46AD" w:rsidRDefault="00096F7F" w:rsidP="00FF11BA">
            <w:pPr>
              <w:spacing w:after="60" w:line="260" w:lineRule="atLeast"/>
              <w:rPr>
                <w:rFonts w:ascii="Arial" w:eastAsia="Times" w:hAnsi="Arial"/>
                <w:sz w:val="22"/>
                <w:szCs w:val="22"/>
                <w:lang w:eastAsia="zh-CN"/>
              </w:rPr>
            </w:pPr>
            <w:r w:rsidRPr="006C46AD">
              <w:rPr>
                <w:rFonts w:ascii="Arial" w:eastAsia="Times" w:hAnsi="Arial"/>
                <w:sz w:val="22"/>
                <w:szCs w:val="22"/>
                <w:lang w:eastAsia="zh-CN"/>
              </w:rPr>
              <w:fldChar w:fldCharType="begin">
                <w:ffData>
                  <w:name w:val="Check1"/>
                  <w:enabled/>
                  <w:calcOnExit w:val="0"/>
                  <w:checkBox>
                    <w:sizeAuto/>
                    <w:default w:val="0"/>
                  </w:checkBox>
                </w:ffData>
              </w:fldChar>
            </w:r>
            <w:r w:rsidRPr="006C46AD">
              <w:rPr>
                <w:rFonts w:ascii="Arial" w:eastAsia="Times" w:hAnsi="Arial"/>
                <w:sz w:val="22"/>
                <w:szCs w:val="22"/>
                <w:lang w:eastAsia="zh-CN"/>
              </w:rPr>
              <w:instrText xml:space="preserve"> FORMCHECKBOX </w:instrText>
            </w:r>
            <w:r w:rsidR="007273DB">
              <w:rPr>
                <w:rFonts w:ascii="Arial" w:eastAsia="Times" w:hAnsi="Arial"/>
                <w:sz w:val="22"/>
                <w:szCs w:val="22"/>
                <w:lang w:eastAsia="zh-CN"/>
              </w:rPr>
            </w:r>
            <w:r w:rsidR="007273DB">
              <w:rPr>
                <w:rFonts w:ascii="Arial" w:eastAsia="Times" w:hAnsi="Arial"/>
                <w:sz w:val="22"/>
                <w:szCs w:val="22"/>
                <w:lang w:eastAsia="zh-CN"/>
              </w:rPr>
              <w:fldChar w:fldCharType="separate"/>
            </w:r>
            <w:r w:rsidRPr="006C46AD">
              <w:rPr>
                <w:rFonts w:ascii="Arial" w:eastAsia="Times" w:hAnsi="Arial"/>
                <w:sz w:val="22"/>
                <w:szCs w:val="22"/>
                <w:lang w:eastAsia="zh-CN"/>
              </w:rPr>
              <w:fldChar w:fldCharType="end"/>
            </w:r>
          </w:p>
        </w:tc>
        <w:tc>
          <w:tcPr>
            <w:tcW w:w="9672" w:type="dxa"/>
            <w:shd w:val="clear" w:color="auto" w:fill="auto"/>
          </w:tcPr>
          <w:p w14:paraId="5CD08A74" w14:textId="03188F62" w:rsidR="00096F7F" w:rsidRPr="006C46AD" w:rsidRDefault="00096F7F" w:rsidP="00FF11BA">
            <w:pPr>
              <w:spacing w:after="120"/>
              <w:rPr>
                <w:rFonts w:ascii="Arial" w:eastAsia="Times" w:hAnsi="Arial"/>
                <w:sz w:val="22"/>
                <w:szCs w:val="22"/>
                <w:lang w:eastAsia="zh-CN"/>
              </w:rPr>
            </w:pPr>
            <w:r w:rsidRPr="006C46AD">
              <w:rPr>
                <w:rFonts w:ascii="Arial" w:eastAsia="Times" w:hAnsi="Arial"/>
                <w:sz w:val="22"/>
                <w:szCs w:val="22"/>
                <w:lang w:eastAsia="zh-CN"/>
              </w:rPr>
              <w:t>written a statement of no more than 1,000 words that clearly responds to the award selection criteria</w:t>
            </w:r>
            <w:r w:rsidR="00BA3A87">
              <w:rPr>
                <w:rFonts w:ascii="Arial" w:eastAsia="Times" w:hAnsi="Arial"/>
                <w:sz w:val="22"/>
                <w:szCs w:val="22"/>
                <w:lang w:eastAsia="zh-CN"/>
              </w:rPr>
              <w:t>;</w:t>
            </w:r>
            <w:r w:rsidR="00FD38BB">
              <w:rPr>
                <w:rFonts w:ascii="Arial" w:eastAsia="Times" w:hAnsi="Arial"/>
                <w:sz w:val="22"/>
                <w:szCs w:val="22"/>
                <w:lang w:eastAsia="zh-CN"/>
              </w:rPr>
              <w:t xml:space="preserve"> </w:t>
            </w:r>
          </w:p>
        </w:tc>
      </w:tr>
      <w:tr w:rsidR="005C6BF1" w:rsidRPr="005C6BF1" w14:paraId="72716DA1" w14:textId="77777777" w:rsidTr="00385F23">
        <w:tc>
          <w:tcPr>
            <w:tcW w:w="567" w:type="dxa"/>
            <w:shd w:val="clear" w:color="auto" w:fill="auto"/>
          </w:tcPr>
          <w:p w14:paraId="41540C67" w14:textId="77777777" w:rsidR="00096F7F" w:rsidRPr="005C6BF1" w:rsidRDefault="00096F7F" w:rsidP="00FF11BA">
            <w:pPr>
              <w:spacing w:after="60" w:line="260" w:lineRule="atLeast"/>
              <w:rPr>
                <w:rFonts w:ascii="Arial" w:eastAsia="Times" w:hAnsi="Arial"/>
                <w:sz w:val="22"/>
                <w:szCs w:val="22"/>
                <w:lang w:eastAsia="en-AU"/>
              </w:rPr>
            </w:pPr>
            <w:r w:rsidRPr="005C6BF1">
              <w:rPr>
                <w:rFonts w:ascii="Arial" w:eastAsia="Times" w:hAnsi="Arial"/>
                <w:sz w:val="22"/>
                <w:szCs w:val="22"/>
                <w:lang w:eastAsia="zh-CN"/>
              </w:rPr>
              <w:fldChar w:fldCharType="begin">
                <w:ffData>
                  <w:name w:val="Check1"/>
                  <w:enabled/>
                  <w:calcOnExit w:val="0"/>
                  <w:checkBox>
                    <w:sizeAuto/>
                    <w:default w:val="0"/>
                  </w:checkBox>
                </w:ffData>
              </w:fldChar>
            </w:r>
            <w:r w:rsidRPr="005C6BF1">
              <w:rPr>
                <w:rFonts w:ascii="Arial" w:eastAsia="Times" w:hAnsi="Arial"/>
                <w:sz w:val="22"/>
                <w:szCs w:val="22"/>
                <w:lang w:eastAsia="zh-CN"/>
              </w:rPr>
              <w:instrText xml:space="preserve"> FORMCHECKBOX </w:instrText>
            </w:r>
            <w:r w:rsidR="007273DB">
              <w:rPr>
                <w:rFonts w:ascii="Arial" w:eastAsia="Times" w:hAnsi="Arial"/>
                <w:sz w:val="22"/>
                <w:szCs w:val="22"/>
                <w:lang w:eastAsia="zh-CN"/>
              </w:rPr>
            </w:r>
            <w:r w:rsidR="007273DB">
              <w:rPr>
                <w:rFonts w:ascii="Arial" w:eastAsia="Times" w:hAnsi="Arial"/>
                <w:sz w:val="22"/>
                <w:szCs w:val="22"/>
                <w:lang w:eastAsia="zh-CN"/>
              </w:rPr>
              <w:fldChar w:fldCharType="separate"/>
            </w:r>
            <w:r w:rsidRPr="005C6BF1">
              <w:rPr>
                <w:rFonts w:ascii="Arial" w:eastAsia="Times" w:hAnsi="Arial"/>
                <w:sz w:val="22"/>
                <w:szCs w:val="22"/>
                <w:lang w:eastAsia="zh-CN"/>
              </w:rPr>
              <w:fldChar w:fldCharType="end"/>
            </w:r>
          </w:p>
        </w:tc>
        <w:tc>
          <w:tcPr>
            <w:tcW w:w="9672" w:type="dxa"/>
            <w:shd w:val="clear" w:color="auto" w:fill="auto"/>
          </w:tcPr>
          <w:p w14:paraId="506CA136" w14:textId="21E1C466" w:rsidR="00096F7F" w:rsidRPr="005C6BF1" w:rsidRDefault="00FF11BA" w:rsidP="00FF11BA">
            <w:pPr>
              <w:spacing w:after="120"/>
              <w:rPr>
                <w:rFonts w:ascii="Arial" w:eastAsia="Times" w:hAnsi="Arial"/>
                <w:sz w:val="22"/>
                <w:szCs w:val="22"/>
                <w:lang w:eastAsia="zh-CN"/>
              </w:rPr>
            </w:pPr>
            <w:r w:rsidRPr="005C6BF1">
              <w:rPr>
                <w:rFonts w:ascii="Arial" w:eastAsia="Times" w:hAnsi="Arial"/>
                <w:sz w:val="22"/>
                <w:szCs w:val="22"/>
                <w:lang w:eastAsia="zh-CN"/>
              </w:rPr>
              <w:t xml:space="preserve">included the </w:t>
            </w:r>
            <w:r w:rsidR="00096F7F" w:rsidRPr="005C6BF1">
              <w:rPr>
                <w:rFonts w:ascii="Arial" w:eastAsia="Times" w:hAnsi="Arial"/>
                <w:sz w:val="22"/>
                <w:szCs w:val="22"/>
                <w:lang w:eastAsia="zh-CN"/>
              </w:rPr>
              <w:t>details of two referees</w:t>
            </w:r>
            <w:r w:rsidR="008E3A12" w:rsidRPr="005C6BF1">
              <w:rPr>
                <w:rFonts w:ascii="Arial" w:eastAsia="Times" w:hAnsi="Arial"/>
                <w:sz w:val="22"/>
                <w:szCs w:val="22"/>
                <w:lang w:eastAsia="zh-CN"/>
              </w:rPr>
              <w:t xml:space="preserve">; and </w:t>
            </w:r>
          </w:p>
        </w:tc>
      </w:tr>
      <w:tr w:rsidR="008E3A12" w:rsidRPr="005C6BF1" w14:paraId="1787626F" w14:textId="77777777" w:rsidTr="00385F23">
        <w:tc>
          <w:tcPr>
            <w:tcW w:w="567" w:type="dxa"/>
            <w:shd w:val="clear" w:color="auto" w:fill="auto"/>
          </w:tcPr>
          <w:p w14:paraId="7FA75E50" w14:textId="123D851A" w:rsidR="008E3A12" w:rsidRPr="005C6BF1" w:rsidRDefault="008E3A12" w:rsidP="00FF11BA">
            <w:pPr>
              <w:spacing w:after="60" w:line="260" w:lineRule="atLeast"/>
              <w:rPr>
                <w:rFonts w:ascii="Arial" w:eastAsia="Times" w:hAnsi="Arial"/>
                <w:sz w:val="22"/>
                <w:szCs w:val="22"/>
                <w:lang w:eastAsia="zh-CN"/>
              </w:rPr>
            </w:pPr>
            <w:r w:rsidRPr="005C6BF1">
              <w:rPr>
                <w:rFonts w:ascii="Arial" w:eastAsia="Times" w:hAnsi="Arial"/>
                <w:sz w:val="22"/>
                <w:szCs w:val="22"/>
                <w:lang w:eastAsia="zh-CN"/>
              </w:rPr>
              <w:fldChar w:fldCharType="begin">
                <w:ffData>
                  <w:name w:val="Check1"/>
                  <w:enabled/>
                  <w:calcOnExit w:val="0"/>
                  <w:checkBox>
                    <w:sizeAuto/>
                    <w:default w:val="0"/>
                  </w:checkBox>
                </w:ffData>
              </w:fldChar>
            </w:r>
            <w:r w:rsidRPr="005C6BF1">
              <w:rPr>
                <w:rFonts w:ascii="Arial" w:eastAsia="Times" w:hAnsi="Arial"/>
                <w:sz w:val="22"/>
                <w:szCs w:val="22"/>
                <w:lang w:eastAsia="zh-CN"/>
              </w:rPr>
              <w:instrText xml:space="preserve"> FORMCHECKBOX </w:instrText>
            </w:r>
            <w:r w:rsidR="007273DB">
              <w:rPr>
                <w:rFonts w:ascii="Arial" w:eastAsia="Times" w:hAnsi="Arial"/>
                <w:sz w:val="22"/>
                <w:szCs w:val="22"/>
                <w:lang w:eastAsia="zh-CN"/>
              </w:rPr>
            </w:r>
            <w:r w:rsidR="007273DB">
              <w:rPr>
                <w:rFonts w:ascii="Arial" w:eastAsia="Times" w:hAnsi="Arial"/>
                <w:sz w:val="22"/>
                <w:szCs w:val="22"/>
                <w:lang w:eastAsia="zh-CN"/>
              </w:rPr>
              <w:fldChar w:fldCharType="separate"/>
            </w:r>
            <w:r w:rsidRPr="005C6BF1">
              <w:rPr>
                <w:rFonts w:ascii="Arial" w:eastAsia="Times" w:hAnsi="Arial"/>
                <w:sz w:val="22"/>
                <w:szCs w:val="22"/>
                <w:lang w:eastAsia="zh-CN"/>
              </w:rPr>
              <w:fldChar w:fldCharType="end"/>
            </w:r>
          </w:p>
        </w:tc>
        <w:tc>
          <w:tcPr>
            <w:tcW w:w="9672" w:type="dxa"/>
            <w:shd w:val="clear" w:color="auto" w:fill="auto"/>
          </w:tcPr>
          <w:p w14:paraId="52DA309A" w14:textId="68EA11E6" w:rsidR="008E3A12" w:rsidRPr="005C6BF1" w:rsidRDefault="008E3A12" w:rsidP="00FF11BA">
            <w:pPr>
              <w:spacing w:after="120"/>
              <w:rPr>
                <w:rFonts w:ascii="Arial" w:eastAsia="Times" w:hAnsi="Arial"/>
                <w:sz w:val="22"/>
                <w:szCs w:val="22"/>
                <w:lang w:eastAsia="zh-CN"/>
              </w:rPr>
            </w:pPr>
            <w:r w:rsidRPr="005C6BF1">
              <w:rPr>
                <w:rFonts w:ascii="Arial" w:eastAsia="Times" w:hAnsi="Arial"/>
                <w:sz w:val="22"/>
                <w:szCs w:val="22"/>
                <w:lang w:eastAsia="zh-CN"/>
              </w:rPr>
              <w:t xml:space="preserve">completed the third party consent form. </w:t>
            </w:r>
          </w:p>
        </w:tc>
      </w:tr>
    </w:tbl>
    <w:p w14:paraId="662E6AED" w14:textId="77777777" w:rsidR="00D55A00" w:rsidRPr="005C6BF1" w:rsidRDefault="00D55A00" w:rsidP="00D55A00">
      <w:pPr>
        <w:pStyle w:val="NoSpacing"/>
        <w:rPr>
          <w:sz w:val="10"/>
          <w:szCs w:val="10"/>
          <w:lang w:eastAsia="zh-CN"/>
        </w:rPr>
      </w:pPr>
    </w:p>
    <w:p w14:paraId="4CEA938D" w14:textId="64C38592" w:rsidR="00096F7F" w:rsidRPr="005C6BF1" w:rsidRDefault="00096F7F" w:rsidP="0092041A">
      <w:pPr>
        <w:spacing w:after="120" w:line="280" w:lineRule="atLeast"/>
        <w:rPr>
          <w:rFonts w:ascii="Arial" w:eastAsia="Times" w:hAnsi="Arial"/>
          <w:sz w:val="22"/>
          <w:lang w:eastAsia="zh-CN"/>
        </w:rPr>
      </w:pPr>
      <w:r w:rsidRPr="005C6BF1">
        <w:rPr>
          <w:rFonts w:ascii="Arial" w:eastAsia="Times" w:hAnsi="Arial"/>
          <w:sz w:val="22"/>
          <w:lang w:eastAsia="zh-CN"/>
        </w:rPr>
        <w:t xml:space="preserve">Once you have completed all items on this checklist, click on the </w:t>
      </w:r>
      <w:hyperlink r:id="rId8" w:history="1">
        <w:r w:rsidRPr="0084634A">
          <w:rPr>
            <w:rStyle w:val="Hyperlink"/>
            <w:rFonts w:ascii="Arial" w:eastAsia="Times" w:hAnsi="Arial"/>
            <w:sz w:val="22"/>
            <w:lang w:eastAsia="zh-CN"/>
          </w:rPr>
          <w:t>Entrant Portal</w:t>
        </w:r>
      </w:hyperlink>
      <w:r w:rsidRPr="0084634A">
        <w:rPr>
          <w:rFonts w:ascii="Arial" w:eastAsia="Times" w:hAnsi="Arial"/>
          <w:sz w:val="22"/>
          <w:lang w:eastAsia="zh-CN"/>
        </w:rPr>
        <w:t xml:space="preserve"> </w:t>
      </w:r>
      <w:r w:rsidRPr="005C6BF1">
        <w:rPr>
          <w:rFonts w:ascii="Arial" w:eastAsia="Times" w:hAnsi="Arial"/>
          <w:sz w:val="22"/>
          <w:lang w:eastAsia="zh-CN"/>
        </w:rPr>
        <w:t>to create an account and submit your application</w:t>
      </w:r>
      <w:r w:rsidR="00BA3A87" w:rsidRPr="005C6BF1">
        <w:rPr>
          <w:rFonts w:ascii="Arial" w:eastAsia="Times" w:hAnsi="Arial"/>
          <w:sz w:val="22"/>
          <w:lang w:eastAsia="zh-CN"/>
        </w:rPr>
        <w:t>.</w:t>
      </w:r>
    </w:p>
    <w:p w14:paraId="3B6E151F" w14:textId="27B2949F" w:rsidR="008E3A12" w:rsidRPr="005C6BF1" w:rsidRDefault="008E3A12" w:rsidP="0092041A">
      <w:pPr>
        <w:spacing w:before="120" w:after="120" w:line="280" w:lineRule="atLeast"/>
        <w:rPr>
          <w:rFonts w:ascii="Arial" w:eastAsia="Times" w:hAnsi="Arial"/>
          <w:sz w:val="22"/>
          <w:lang w:eastAsia="zh-CN"/>
        </w:rPr>
      </w:pPr>
      <w:r w:rsidRPr="005C6BF1">
        <w:rPr>
          <w:rFonts w:ascii="Arial" w:eastAsia="Times" w:hAnsi="Arial"/>
          <w:sz w:val="22"/>
          <w:lang w:eastAsia="zh-CN"/>
        </w:rPr>
        <w:t xml:space="preserve">All forms should be completed electronically and submitted with your written statement. </w:t>
      </w:r>
    </w:p>
    <w:p w14:paraId="3CCCC7E2" w14:textId="77777777" w:rsidR="00D55A00" w:rsidRPr="00E90EE3" w:rsidRDefault="00D55A00" w:rsidP="00DA046B">
      <w:pPr>
        <w:keepNext/>
        <w:spacing w:before="360" w:after="120" w:line="360" w:lineRule="exact"/>
        <w:outlineLvl w:val="1"/>
        <w:rPr>
          <w:rFonts w:ascii="Arial" w:eastAsia="Times" w:hAnsi="Arial"/>
          <w:bCs/>
          <w:color w:val="006B77"/>
          <w:sz w:val="32"/>
          <w:lang w:eastAsia="zh-CN"/>
        </w:rPr>
      </w:pPr>
      <w:bookmarkStart w:id="7" w:name="_Hlk149050979"/>
      <w:r w:rsidRPr="00E90EE3">
        <w:rPr>
          <w:rFonts w:ascii="Arial" w:eastAsia="Times" w:hAnsi="Arial"/>
          <w:bCs/>
          <w:color w:val="006B77"/>
          <w:sz w:val="32"/>
          <w:lang w:eastAsia="zh-CN"/>
        </w:rPr>
        <w:t>Further information</w:t>
      </w:r>
    </w:p>
    <w:bookmarkEnd w:id="7"/>
    <w:p w14:paraId="1D57D463" w14:textId="608F55B1" w:rsidR="00096F7F" w:rsidRPr="00201008" w:rsidRDefault="00096F7F" w:rsidP="0092041A">
      <w:pPr>
        <w:spacing w:after="120" w:line="280" w:lineRule="atLeast"/>
        <w:rPr>
          <w:rFonts w:ascii="Arial" w:eastAsia="Times" w:hAnsi="Arial"/>
          <w:b/>
          <w:sz w:val="22"/>
          <w:lang w:eastAsia="zh-CN"/>
        </w:rPr>
      </w:pPr>
      <w:r w:rsidRPr="00201008">
        <w:rPr>
          <w:rFonts w:ascii="Arial" w:eastAsia="Times" w:hAnsi="Arial"/>
          <w:sz w:val="22"/>
          <w:lang w:eastAsia="zh-CN"/>
        </w:rPr>
        <w:t xml:space="preserve">If you would like further information or if you have any questions about the Peter Doherty Awards for Excellence in STEM Education, please email </w:t>
      </w:r>
      <w:hyperlink r:id="rId9" w:history="1">
        <w:r w:rsidR="00EA3704" w:rsidRPr="002F6D10">
          <w:rPr>
            <w:rStyle w:val="Hyperlink"/>
            <w:rFonts w:ascii="Arial" w:eastAsia="Times" w:hAnsi="Arial"/>
            <w:sz w:val="22"/>
            <w:lang w:eastAsia="zh-CN"/>
          </w:rPr>
          <w:t>peterdohertyawards@qed.qld.gov.au</w:t>
        </w:r>
      </w:hyperlink>
      <w:r w:rsidRPr="00201008">
        <w:rPr>
          <w:rFonts w:ascii="Arial" w:eastAsia="Times" w:hAnsi="Arial"/>
          <w:sz w:val="22"/>
          <w:lang w:eastAsia="zh-CN"/>
        </w:rPr>
        <w:t>.</w:t>
      </w:r>
    </w:p>
    <w:p w14:paraId="4D7B9F7F" w14:textId="77777777" w:rsidR="00096F7F" w:rsidRPr="00940C4E" w:rsidRDefault="00096F7F" w:rsidP="00096F7F">
      <w:pPr>
        <w:rPr>
          <w:rFonts w:ascii="Arial" w:hAnsi="Arial"/>
          <w:sz w:val="22"/>
          <w:szCs w:val="22"/>
        </w:rPr>
      </w:pPr>
    </w:p>
    <w:p w14:paraId="705B4431" w14:textId="4A8529CE" w:rsidR="00605B09" w:rsidRPr="00940C4E" w:rsidRDefault="00605B09" w:rsidP="00096F7F">
      <w:pPr>
        <w:keepNext/>
        <w:spacing w:before="240" w:after="60" w:line="260" w:lineRule="atLeast"/>
        <w:outlineLvl w:val="0"/>
        <w:rPr>
          <w:rFonts w:ascii="Arial" w:hAnsi="Arial"/>
          <w:sz w:val="22"/>
          <w:szCs w:val="22"/>
        </w:rPr>
      </w:pPr>
    </w:p>
    <w:sectPr w:rsidR="00605B09" w:rsidRPr="00940C4E" w:rsidSect="00543ABA">
      <w:footerReference w:type="default" r:id="rId10"/>
      <w:headerReference w:type="first" r:id="rId11"/>
      <w:footerReference w:type="first" r:id="rId12"/>
      <w:pgSz w:w="11900" w:h="16840"/>
      <w:pgMar w:top="1229" w:right="845" w:bottom="851" w:left="85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AC98" w14:textId="77777777" w:rsidR="005B6BE7" w:rsidRDefault="005B6BE7" w:rsidP="002D76BC">
      <w:r>
        <w:separator/>
      </w:r>
    </w:p>
  </w:endnote>
  <w:endnote w:type="continuationSeparator" w:id="0">
    <w:p w14:paraId="6B48B725" w14:textId="77777777" w:rsidR="005B6BE7" w:rsidRDefault="005B6BE7" w:rsidP="002D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8A85" w14:textId="4C3B04B5" w:rsidR="00D55A00" w:rsidRDefault="00D55A00">
    <w:pPr>
      <w:pStyle w:val="Footer"/>
    </w:pPr>
    <w:r>
      <w:rPr>
        <w:noProof/>
        <w:lang w:eastAsia="en-AU"/>
      </w:rPr>
      <w:drawing>
        <wp:anchor distT="0" distB="0" distL="114300" distR="114300" simplePos="0" relativeHeight="251666432" behindDoc="1" locked="0" layoutInCell="1" allowOverlap="1" wp14:anchorId="0F307C35" wp14:editId="5C7C83FD">
          <wp:simplePos x="0" y="0"/>
          <wp:positionH relativeFrom="margin">
            <wp:posOffset>-575945</wp:posOffset>
          </wp:positionH>
          <wp:positionV relativeFrom="page">
            <wp:posOffset>10568940</wp:posOffset>
          </wp:positionV>
          <wp:extent cx="7632000" cy="100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71B4" w14:textId="07816797" w:rsidR="00D55A00" w:rsidRDefault="00D55A00">
    <w:pPr>
      <w:pStyle w:val="Footer"/>
    </w:pPr>
    <w:r>
      <w:rPr>
        <w:noProof/>
      </w:rPr>
      <w:drawing>
        <wp:anchor distT="0" distB="0" distL="114300" distR="114300" simplePos="0" relativeHeight="251664384" behindDoc="1" locked="0" layoutInCell="1" allowOverlap="1" wp14:anchorId="0A6FC39B" wp14:editId="76B542C7">
          <wp:simplePos x="0" y="0"/>
          <wp:positionH relativeFrom="page">
            <wp:posOffset>0</wp:posOffset>
          </wp:positionH>
          <wp:positionV relativeFrom="page">
            <wp:posOffset>9712325</wp:posOffset>
          </wp:positionV>
          <wp:extent cx="7560000" cy="964800"/>
          <wp:effectExtent l="0" t="0" r="3175" b="698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2A5EE" w14:textId="77777777" w:rsidR="005B6BE7" w:rsidRDefault="005B6BE7" w:rsidP="002D76BC">
      <w:r>
        <w:separator/>
      </w:r>
    </w:p>
  </w:footnote>
  <w:footnote w:type="continuationSeparator" w:id="0">
    <w:p w14:paraId="6FE4093E" w14:textId="77777777" w:rsidR="005B6BE7" w:rsidRDefault="005B6BE7" w:rsidP="002D7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906C" w14:textId="5E803AD2" w:rsidR="00576104" w:rsidRDefault="00D55A00">
    <w:pPr>
      <w:pStyle w:val="Header"/>
    </w:pPr>
    <w:r>
      <w:rPr>
        <w:noProof/>
      </w:rPr>
      <w:drawing>
        <wp:anchor distT="0" distB="0" distL="114300" distR="114300" simplePos="0" relativeHeight="251662336" behindDoc="1" locked="0" layoutInCell="1" allowOverlap="1" wp14:anchorId="785D7F2D" wp14:editId="26393FCC">
          <wp:simplePos x="0" y="0"/>
          <wp:positionH relativeFrom="margin">
            <wp:posOffset>-541655</wp:posOffset>
          </wp:positionH>
          <wp:positionV relativeFrom="page">
            <wp:posOffset>11430</wp:posOffset>
          </wp:positionV>
          <wp:extent cx="7560000" cy="1130467"/>
          <wp:effectExtent l="0" t="0" r="3175" b="0"/>
          <wp:wrapNone/>
          <wp:docPr id="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483931" name="Picture 693483931"/>
                  <pic:cNvPicPr/>
                </pic:nvPicPr>
                <pic:blipFill>
                  <a:blip r:embed="rId1"/>
                  <a:stretch>
                    <a:fillRect/>
                  </a:stretch>
                </pic:blipFill>
                <pic:spPr>
                  <a:xfrm>
                    <a:off x="0" y="0"/>
                    <a:ext cx="7560000" cy="11304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66E"/>
    <w:multiLevelType w:val="hybridMultilevel"/>
    <w:tmpl w:val="9DE047B8"/>
    <w:lvl w:ilvl="0" w:tplc="F460B7E8">
      <w:start w:val="8"/>
      <w:numFmt w:val="bullet"/>
      <w:lvlText w:val="-"/>
      <w:lvlJc w:val="left"/>
      <w:pPr>
        <w:tabs>
          <w:tab w:val="num" w:pos="644"/>
        </w:tabs>
        <w:ind w:left="644" w:hanging="284"/>
      </w:pPr>
      <w:rPr>
        <w:rFonts w:ascii="Arial" w:eastAsia="Times New Roman" w:hAnsi="Arial"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705A25"/>
    <w:multiLevelType w:val="hybridMultilevel"/>
    <w:tmpl w:val="00F8A84E"/>
    <w:lvl w:ilvl="0" w:tplc="63A64E04">
      <w:start w:val="1"/>
      <w:numFmt w:val="bullet"/>
      <w:lvlText w:val=""/>
      <w:lvlJc w:val="left"/>
      <w:pPr>
        <w:tabs>
          <w:tab w:val="num" w:pos="360"/>
        </w:tabs>
        <w:ind w:left="360" w:hanging="360"/>
      </w:pPr>
      <w:rPr>
        <w:rFonts w:ascii="Symbol" w:hAnsi="Symbol" w:hint="default"/>
        <w:b w:val="0"/>
        <w:i w:val="0"/>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23D1535"/>
    <w:multiLevelType w:val="hybridMultilevel"/>
    <w:tmpl w:val="9A5A1F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4B1517"/>
    <w:multiLevelType w:val="hybridMultilevel"/>
    <w:tmpl w:val="6248E45C"/>
    <w:lvl w:ilvl="0" w:tplc="0C090005">
      <w:start w:val="1"/>
      <w:numFmt w:val="bullet"/>
      <w:lvlText w:val=""/>
      <w:lvlJc w:val="left"/>
      <w:pPr>
        <w:ind w:left="720" w:hanging="360"/>
      </w:pPr>
      <w:rPr>
        <w:rFonts w:ascii="Wingdings" w:hAnsi="Wingding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01247E3"/>
    <w:multiLevelType w:val="hybridMultilevel"/>
    <w:tmpl w:val="FA0AE1B8"/>
    <w:lvl w:ilvl="0" w:tplc="F28EDD18">
      <w:start w:val="1"/>
      <w:numFmt w:val="bullet"/>
      <w:lvlText w:val=""/>
      <w:lvlJc w:val="left"/>
      <w:pPr>
        <w:ind w:left="720" w:hanging="360"/>
      </w:pPr>
      <w:rPr>
        <w:rFonts w:ascii="Wingdings" w:hAnsi="Wingding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876324"/>
    <w:multiLevelType w:val="hybridMultilevel"/>
    <w:tmpl w:val="487E7DBE"/>
    <w:lvl w:ilvl="0" w:tplc="0C090005">
      <w:start w:val="1"/>
      <w:numFmt w:val="bullet"/>
      <w:lvlText w:val=""/>
      <w:lvlJc w:val="left"/>
      <w:pPr>
        <w:ind w:left="720" w:hanging="360"/>
      </w:pPr>
      <w:rPr>
        <w:rFonts w:ascii="Wingdings" w:hAnsi="Wingding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157A90"/>
    <w:multiLevelType w:val="hybridMultilevel"/>
    <w:tmpl w:val="9BE6593C"/>
    <w:lvl w:ilvl="0" w:tplc="0C090005">
      <w:start w:val="1"/>
      <w:numFmt w:val="bullet"/>
      <w:lvlText w:val=""/>
      <w:lvlJc w:val="left"/>
      <w:pPr>
        <w:ind w:left="363" w:hanging="360"/>
      </w:pPr>
      <w:rPr>
        <w:rFonts w:ascii="Wingdings" w:hAnsi="Wingdings" w:hint="default"/>
        <w:b/>
      </w:rPr>
    </w:lvl>
    <w:lvl w:ilvl="1" w:tplc="0C090019">
      <w:start w:val="1"/>
      <w:numFmt w:val="lowerLetter"/>
      <w:lvlText w:val="%2."/>
      <w:lvlJc w:val="left"/>
      <w:pPr>
        <w:ind w:left="1083" w:hanging="360"/>
      </w:pPr>
    </w:lvl>
    <w:lvl w:ilvl="2" w:tplc="0C09001B">
      <w:start w:val="1"/>
      <w:numFmt w:val="lowerRoman"/>
      <w:lvlText w:val="%3."/>
      <w:lvlJc w:val="right"/>
      <w:pPr>
        <w:ind w:left="1803" w:hanging="180"/>
      </w:pPr>
    </w:lvl>
    <w:lvl w:ilvl="3" w:tplc="0C09000F">
      <w:start w:val="1"/>
      <w:numFmt w:val="decimal"/>
      <w:lvlText w:val="%4."/>
      <w:lvlJc w:val="left"/>
      <w:pPr>
        <w:ind w:left="2523" w:hanging="360"/>
      </w:pPr>
    </w:lvl>
    <w:lvl w:ilvl="4" w:tplc="0C090019">
      <w:start w:val="1"/>
      <w:numFmt w:val="lowerLetter"/>
      <w:lvlText w:val="%5."/>
      <w:lvlJc w:val="left"/>
      <w:pPr>
        <w:ind w:left="3243" w:hanging="360"/>
      </w:pPr>
    </w:lvl>
    <w:lvl w:ilvl="5" w:tplc="0C09001B">
      <w:start w:val="1"/>
      <w:numFmt w:val="lowerRoman"/>
      <w:lvlText w:val="%6."/>
      <w:lvlJc w:val="right"/>
      <w:pPr>
        <w:ind w:left="3963" w:hanging="180"/>
      </w:pPr>
    </w:lvl>
    <w:lvl w:ilvl="6" w:tplc="0C09000F">
      <w:start w:val="1"/>
      <w:numFmt w:val="decimal"/>
      <w:lvlText w:val="%7."/>
      <w:lvlJc w:val="left"/>
      <w:pPr>
        <w:ind w:left="4683" w:hanging="360"/>
      </w:pPr>
    </w:lvl>
    <w:lvl w:ilvl="7" w:tplc="0C090019">
      <w:start w:val="1"/>
      <w:numFmt w:val="lowerLetter"/>
      <w:lvlText w:val="%8."/>
      <w:lvlJc w:val="left"/>
      <w:pPr>
        <w:ind w:left="5403" w:hanging="360"/>
      </w:pPr>
    </w:lvl>
    <w:lvl w:ilvl="8" w:tplc="0C09001B">
      <w:start w:val="1"/>
      <w:numFmt w:val="lowerRoman"/>
      <w:lvlText w:val="%9."/>
      <w:lvlJc w:val="right"/>
      <w:pPr>
        <w:ind w:left="6123" w:hanging="180"/>
      </w:pPr>
    </w:lvl>
  </w:abstractNum>
  <w:abstractNum w:abstractNumId="7" w15:restartNumberingAfterBreak="0">
    <w:nsid w:val="1C1622EC"/>
    <w:multiLevelType w:val="hybridMultilevel"/>
    <w:tmpl w:val="C688F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4F49F1"/>
    <w:multiLevelType w:val="hybridMultilevel"/>
    <w:tmpl w:val="F02671D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1E780BD1"/>
    <w:multiLevelType w:val="hybridMultilevel"/>
    <w:tmpl w:val="DBDE4E52"/>
    <w:lvl w:ilvl="0" w:tplc="8E9EDB18">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AC0DB1"/>
    <w:multiLevelType w:val="hybridMultilevel"/>
    <w:tmpl w:val="52FCF306"/>
    <w:lvl w:ilvl="0" w:tplc="0C090005">
      <w:start w:val="1"/>
      <w:numFmt w:val="bullet"/>
      <w:lvlText w:val=""/>
      <w:lvlJc w:val="left"/>
      <w:pPr>
        <w:ind w:left="284" w:hanging="284"/>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C64AF0"/>
    <w:multiLevelType w:val="hybridMultilevel"/>
    <w:tmpl w:val="64707F42"/>
    <w:lvl w:ilvl="0" w:tplc="A55AD5CC">
      <w:start w:val="1"/>
      <w:numFmt w:val="bullet"/>
      <w:lvlText w:val=""/>
      <w:lvlJc w:val="left"/>
      <w:pPr>
        <w:tabs>
          <w:tab w:val="num" w:pos="357"/>
        </w:tabs>
        <w:ind w:left="357" w:hanging="357"/>
      </w:pPr>
      <w:rPr>
        <w:rFonts w:ascii="Symbol" w:hAnsi="Symbol" w:hint="default"/>
        <w:b/>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1D14D9"/>
    <w:multiLevelType w:val="hybridMultilevel"/>
    <w:tmpl w:val="DE60C002"/>
    <w:lvl w:ilvl="0" w:tplc="A9CA58CC">
      <w:start w:val="1"/>
      <w:numFmt w:val="bullet"/>
      <w:lvlText w:val="-"/>
      <w:lvlJc w:val="left"/>
      <w:pPr>
        <w:ind w:left="363" w:hanging="360"/>
      </w:pPr>
      <w:rPr>
        <w:rFonts w:ascii="Courier New" w:hAnsi="Courier New" w:hint="default"/>
        <w:b/>
      </w:rPr>
    </w:lvl>
    <w:lvl w:ilvl="1" w:tplc="0C090019">
      <w:start w:val="1"/>
      <w:numFmt w:val="lowerLetter"/>
      <w:lvlText w:val="%2."/>
      <w:lvlJc w:val="left"/>
      <w:pPr>
        <w:ind w:left="1083" w:hanging="360"/>
      </w:pPr>
    </w:lvl>
    <w:lvl w:ilvl="2" w:tplc="0C09001B">
      <w:start w:val="1"/>
      <w:numFmt w:val="lowerRoman"/>
      <w:lvlText w:val="%3."/>
      <w:lvlJc w:val="right"/>
      <w:pPr>
        <w:ind w:left="1803" w:hanging="180"/>
      </w:pPr>
    </w:lvl>
    <w:lvl w:ilvl="3" w:tplc="0C09000F">
      <w:start w:val="1"/>
      <w:numFmt w:val="decimal"/>
      <w:lvlText w:val="%4."/>
      <w:lvlJc w:val="left"/>
      <w:pPr>
        <w:ind w:left="2523" w:hanging="360"/>
      </w:pPr>
    </w:lvl>
    <w:lvl w:ilvl="4" w:tplc="0C090019">
      <w:start w:val="1"/>
      <w:numFmt w:val="lowerLetter"/>
      <w:lvlText w:val="%5."/>
      <w:lvlJc w:val="left"/>
      <w:pPr>
        <w:ind w:left="3243" w:hanging="360"/>
      </w:pPr>
    </w:lvl>
    <w:lvl w:ilvl="5" w:tplc="0C09001B">
      <w:start w:val="1"/>
      <w:numFmt w:val="lowerRoman"/>
      <w:lvlText w:val="%6."/>
      <w:lvlJc w:val="right"/>
      <w:pPr>
        <w:ind w:left="3963" w:hanging="180"/>
      </w:pPr>
    </w:lvl>
    <w:lvl w:ilvl="6" w:tplc="0C09000F">
      <w:start w:val="1"/>
      <w:numFmt w:val="decimal"/>
      <w:lvlText w:val="%7."/>
      <w:lvlJc w:val="left"/>
      <w:pPr>
        <w:ind w:left="4683" w:hanging="360"/>
      </w:pPr>
    </w:lvl>
    <w:lvl w:ilvl="7" w:tplc="0C090019">
      <w:start w:val="1"/>
      <w:numFmt w:val="lowerLetter"/>
      <w:lvlText w:val="%8."/>
      <w:lvlJc w:val="left"/>
      <w:pPr>
        <w:ind w:left="5403" w:hanging="360"/>
      </w:pPr>
    </w:lvl>
    <w:lvl w:ilvl="8" w:tplc="0C09001B">
      <w:start w:val="1"/>
      <w:numFmt w:val="lowerRoman"/>
      <w:lvlText w:val="%9."/>
      <w:lvlJc w:val="right"/>
      <w:pPr>
        <w:ind w:left="6123" w:hanging="180"/>
      </w:pPr>
    </w:lvl>
  </w:abstractNum>
  <w:abstractNum w:abstractNumId="13" w15:restartNumberingAfterBreak="0">
    <w:nsid w:val="2D304E1C"/>
    <w:multiLevelType w:val="hybridMultilevel"/>
    <w:tmpl w:val="931E8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5D7F29"/>
    <w:multiLevelType w:val="hybridMultilevel"/>
    <w:tmpl w:val="4F1A0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CD04E1"/>
    <w:multiLevelType w:val="hybridMultilevel"/>
    <w:tmpl w:val="989AB3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A12800"/>
    <w:multiLevelType w:val="hybridMultilevel"/>
    <w:tmpl w:val="9AD6941A"/>
    <w:lvl w:ilvl="0" w:tplc="0C090005">
      <w:start w:val="1"/>
      <w:numFmt w:val="bullet"/>
      <w:lvlText w:val=""/>
      <w:lvlJc w:val="left"/>
      <w:pPr>
        <w:ind w:left="720" w:hanging="360"/>
      </w:pPr>
      <w:rPr>
        <w:rFonts w:ascii="Wingdings" w:hAnsi="Wingding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9CD34B6"/>
    <w:multiLevelType w:val="hybridMultilevel"/>
    <w:tmpl w:val="55B6BCE8"/>
    <w:lvl w:ilvl="0" w:tplc="0C090005">
      <w:start w:val="1"/>
      <w:numFmt w:val="bullet"/>
      <w:lvlText w:val=""/>
      <w:lvlJc w:val="left"/>
      <w:pPr>
        <w:ind w:left="720" w:hanging="360"/>
      </w:pPr>
      <w:rPr>
        <w:rFonts w:ascii="Wingdings" w:hAnsi="Wingding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715181"/>
    <w:multiLevelType w:val="hybridMultilevel"/>
    <w:tmpl w:val="5F083FB2"/>
    <w:lvl w:ilvl="0" w:tplc="5B2C3060">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F35F84"/>
    <w:multiLevelType w:val="hybridMultilevel"/>
    <w:tmpl w:val="4F90C59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4BBD4D67"/>
    <w:multiLevelType w:val="hybridMultilevel"/>
    <w:tmpl w:val="3A30A7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0254FC5"/>
    <w:multiLevelType w:val="hybridMultilevel"/>
    <w:tmpl w:val="09124F70"/>
    <w:lvl w:ilvl="0" w:tplc="DE5E61D0">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3F5DC9"/>
    <w:multiLevelType w:val="hybridMultilevel"/>
    <w:tmpl w:val="462A47CE"/>
    <w:lvl w:ilvl="0" w:tplc="A9CA58CC">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2C54EE9"/>
    <w:multiLevelType w:val="hybridMultilevel"/>
    <w:tmpl w:val="D446264E"/>
    <w:lvl w:ilvl="0" w:tplc="082493D8">
      <w:start w:val="1"/>
      <w:numFmt w:val="bullet"/>
      <w:lvlText w:val=""/>
      <w:lvlJc w:val="left"/>
      <w:pPr>
        <w:ind w:left="720" w:hanging="360"/>
      </w:pPr>
      <w:rPr>
        <w:rFonts w:ascii="Wingdings" w:hAnsi="Wingding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72732140">
    <w:abstractNumId w:val="2"/>
  </w:num>
  <w:num w:numId="2" w16cid:durableId="817921261">
    <w:abstractNumId w:val="20"/>
  </w:num>
  <w:num w:numId="3" w16cid:durableId="151142157">
    <w:abstractNumId w:val="1"/>
  </w:num>
  <w:num w:numId="4" w16cid:durableId="1095204155">
    <w:abstractNumId w:val="8"/>
  </w:num>
  <w:num w:numId="5" w16cid:durableId="462819210">
    <w:abstractNumId w:val="19"/>
  </w:num>
  <w:num w:numId="6" w16cid:durableId="1181823240">
    <w:abstractNumId w:val="0"/>
  </w:num>
  <w:num w:numId="7" w16cid:durableId="140772589">
    <w:abstractNumId w:val="5"/>
  </w:num>
  <w:num w:numId="8" w16cid:durableId="1498033750">
    <w:abstractNumId w:val="17"/>
  </w:num>
  <w:num w:numId="9" w16cid:durableId="1889995362">
    <w:abstractNumId w:val="7"/>
  </w:num>
  <w:num w:numId="10" w16cid:durableId="86732957">
    <w:abstractNumId w:val="15"/>
  </w:num>
  <w:num w:numId="11" w16cid:durableId="1779719894">
    <w:abstractNumId w:val="18"/>
  </w:num>
  <w:num w:numId="12" w16cid:durableId="473378044">
    <w:abstractNumId w:val="10"/>
  </w:num>
  <w:num w:numId="13" w16cid:durableId="896210100">
    <w:abstractNumId w:val="13"/>
  </w:num>
  <w:num w:numId="14" w16cid:durableId="1485655837">
    <w:abstractNumId w:val="23"/>
  </w:num>
  <w:num w:numId="15" w16cid:durableId="1885632131">
    <w:abstractNumId w:val="4"/>
  </w:num>
  <w:num w:numId="16" w16cid:durableId="66659433">
    <w:abstractNumId w:val="9"/>
  </w:num>
  <w:num w:numId="17" w16cid:durableId="245044266">
    <w:abstractNumId w:val="21"/>
  </w:num>
  <w:num w:numId="18" w16cid:durableId="1003976661">
    <w:abstractNumId w:val="6"/>
  </w:num>
  <w:num w:numId="19" w16cid:durableId="429740030">
    <w:abstractNumId w:val="16"/>
  </w:num>
  <w:num w:numId="20" w16cid:durableId="1482116515">
    <w:abstractNumId w:val="3"/>
  </w:num>
  <w:num w:numId="21" w16cid:durableId="1444883617">
    <w:abstractNumId w:val="11"/>
  </w:num>
  <w:num w:numId="22" w16cid:durableId="1550605899">
    <w:abstractNumId w:val="14"/>
  </w:num>
  <w:num w:numId="23" w16cid:durableId="1328098849">
    <w:abstractNumId w:val="22"/>
  </w:num>
  <w:num w:numId="24" w16cid:durableId="2067601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attachedTemplate r:id="rId1"/>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7E1"/>
    <w:rsid w:val="00022638"/>
    <w:rsid w:val="00055D4C"/>
    <w:rsid w:val="000740AE"/>
    <w:rsid w:val="00096F7F"/>
    <w:rsid w:val="000A2AEC"/>
    <w:rsid w:val="000B0065"/>
    <w:rsid w:val="00151F21"/>
    <w:rsid w:val="00170BE5"/>
    <w:rsid w:val="00186229"/>
    <w:rsid w:val="001942D6"/>
    <w:rsid w:val="001A3C40"/>
    <w:rsid w:val="001C13D8"/>
    <w:rsid w:val="001C69D8"/>
    <w:rsid w:val="001D4617"/>
    <w:rsid w:val="002034FD"/>
    <w:rsid w:val="00227D84"/>
    <w:rsid w:val="002B18FA"/>
    <w:rsid w:val="002C4A64"/>
    <w:rsid w:val="002D67C7"/>
    <w:rsid w:val="002D76BC"/>
    <w:rsid w:val="003153E4"/>
    <w:rsid w:val="00341772"/>
    <w:rsid w:val="00357331"/>
    <w:rsid w:val="00362731"/>
    <w:rsid w:val="00385F23"/>
    <w:rsid w:val="0039559A"/>
    <w:rsid w:val="003B02C6"/>
    <w:rsid w:val="003E71A7"/>
    <w:rsid w:val="004046DF"/>
    <w:rsid w:val="00420D16"/>
    <w:rsid w:val="00463878"/>
    <w:rsid w:val="00486625"/>
    <w:rsid w:val="00491E30"/>
    <w:rsid w:val="004B4183"/>
    <w:rsid w:val="004C7C2A"/>
    <w:rsid w:val="004E2FB4"/>
    <w:rsid w:val="00524FBE"/>
    <w:rsid w:val="00543ABA"/>
    <w:rsid w:val="0054503F"/>
    <w:rsid w:val="00576104"/>
    <w:rsid w:val="005A763C"/>
    <w:rsid w:val="005B474F"/>
    <w:rsid w:val="005B6BE7"/>
    <w:rsid w:val="005C1726"/>
    <w:rsid w:val="005C6BF1"/>
    <w:rsid w:val="005E6A8C"/>
    <w:rsid w:val="005F5074"/>
    <w:rsid w:val="00605B09"/>
    <w:rsid w:val="00650101"/>
    <w:rsid w:val="00661135"/>
    <w:rsid w:val="00662769"/>
    <w:rsid w:val="00696542"/>
    <w:rsid w:val="006A0DF9"/>
    <w:rsid w:val="006C056A"/>
    <w:rsid w:val="006C46AD"/>
    <w:rsid w:val="006D2653"/>
    <w:rsid w:val="006F5DAE"/>
    <w:rsid w:val="007179CA"/>
    <w:rsid w:val="007273DB"/>
    <w:rsid w:val="0074456F"/>
    <w:rsid w:val="00761029"/>
    <w:rsid w:val="00795B28"/>
    <w:rsid w:val="007C194F"/>
    <w:rsid w:val="007F30C6"/>
    <w:rsid w:val="0084634A"/>
    <w:rsid w:val="0086372C"/>
    <w:rsid w:val="00873BE9"/>
    <w:rsid w:val="00883622"/>
    <w:rsid w:val="008B2E9F"/>
    <w:rsid w:val="008C3AF1"/>
    <w:rsid w:val="008E3A12"/>
    <w:rsid w:val="0092041A"/>
    <w:rsid w:val="00920DD6"/>
    <w:rsid w:val="00940C4E"/>
    <w:rsid w:val="00947719"/>
    <w:rsid w:val="009675E1"/>
    <w:rsid w:val="00990F9D"/>
    <w:rsid w:val="009A7075"/>
    <w:rsid w:val="009F656F"/>
    <w:rsid w:val="00A225AD"/>
    <w:rsid w:val="00A22F85"/>
    <w:rsid w:val="00A93340"/>
    <w:rsid w:val="00AE56A2"/>
    <w:rsid w:val="00BA3A87"/>
    <w:rsid w:val="00BC7B02"/>
    <w:rsid w:val="00BD6CCE"/>
    <w:rsid w:val="00BF293E"/>
    <w:rsid w:val="00BF3116"/>
    <w:rsid w:val="00BF4BAB"/>
    <w:rsid w:val="00BF6087"/>
    <w:rsid w:val="00C0457B"/>
    <w:rsid w:val="00C057E1"/>
    <w:rsid w:val="00C33BAD"/>
    <w:rsid w:val="00C752E9"/>
    <w:rsid w:val="00C86959"/>
    <w:rsid w:val="00C935D2"/>
    <w:rsid w:val="00C9732D"/>
    <w:rsid w:val="00CF2D86"/>
    <w:rsid w:val="00D45DAE"/>
    <w:rsid w:val="00D50CBA"/>
    <w:rsid w:val="00D513B8"/>
    <w:rsid w:val="00D55A00"/>
    <w:rsid w:val="00D60B63"/>
    <w:rsid w:val="00D61137"/>
    <w:rsid w:val="00D76FD6"/>
    <w:rsid w:val="00D834D3"/>
    <w:rsid w:val="00DA046B"/>
    <w:rsid w:val="00DA165C"/>
    <w:rsid w:val="00DF1224"/>
    <w:rsid w:val="00E14F46"/>
    <w:rsid w:val="00E50CD2"/>
    <w:rsid w:val="00E97671"/>
    <w:rsid w:val="00EA3704"/>
    <w:rsid w:val="00EC6098"/>
    <w:rsid w:val="00EF366B"/>
    <w:rsid w:val="00F47A01"/>
    <w:rsid w:val="00F5643E"/>
    <w:rsid w:val="00FA23AB"/>
    <w:rsid w:val="00FB3C5E"/>
    <w:rsid w:val="00FD38BB"/>
    <w:rsid w:val="00FF11BA"/>
    <w:rsid w:val="00FF570C"/>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oNotEmbedSmartTags/>
  <w:decimalSymbol w:val="."/>
  <w:listSeparator w:val=","/>
  <w14:docId w14:val="1638BCA9"/>
  <w15:docId w15:val="{A73F0447-4541-419A-8B86-F3AE214A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ja-JP"/>
    </w:rPr>
  </w:style>
  <w:style w:type="paragraph" w:styleId="Heading4">
    <w:name w:val="heading 4"/>
    <w:basedOn w:val="Normal"/>
    <w:next w:val="Normal"/>
    <w:link w:val="Heading4Char"/>
    <w:qFormat/>
    <w:rsid w:val="00055D4C"/>
    <w:pPr>
      <w:keepNext/>
      <w:overflowPunct w:val="0"/>
      <w:autoSpaceDE w:val="0"/>
      <w:autoSpaceDN w:val="0"/>
      <w:adjustRightInd w:val="0"/>
      <w:ind w:left="720" w:hanging="720"/>
      <w:outlineLvl w:val="3"/>
    </w:pPr>
    <w:rPr>
      <w:rFonts w:ascii="Arial" w:eastAsia="Times New Roman" w:hAnsi="Arial" w:cs="Arial"/>
      <w:b/>
      <w:bCs/>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6BC"/>
    <w:pPr>
      <w:tabs>
        <w:tab w:val="center" w:pos="4320"/>
        <w:tab w:val="right" w:pos="8640"/>
      </w:tabs>
    </w:pPr>
  </w:style>
  <w:style w:type="character" w:customStyle="1" w:styleId="HeaderChar">
    <w:name w:val="Header Char"/>
    <w:link w:val="Header"/>
    <w:uiPriority w:val="99"/>
    <w:rsid w:val="002D76BC"/>
    <w:rPr>
      <w:sz w:val="24"/>
      <w:lang w:val="en-AU"/>
    </w:rPr>
  </w:style>
  <w:style w:type="paragraph" w:styleId="Footer">
    <w:name w:val="footer"/>
    <w:basedOn w:val="Normal"/>
    <w:link w:val="FooterChar"/>
    <w:uiPriority w:val="99"/>
    <w:unhideWhenUsed/>
    <w:rsid w:val="002D76BC"/>
    <w:pPr>
      <w:tabs>
        <w:tab w:val="center" w:pos="4320"/>
        <w:tab w:val="right" w:pos="8640"/>
      </w:tabs>
    </w:pPr>
  </w:style>
  <w:style w:type="character" w:customStyle="1" w:styleId="FooterChar">
    <w:name w:val="Footer Char"/>
    <w:link w:val="Footer"/>
    <w:uiPriority w:val="99"/>
    <w:rsid w:val="002D76BC"/>
    <w:rPr>
      <w:sz w:val="24"/>
      <w:lang w:val="en-AU"/>
    </w:rPr>
  </w:style>
  <w:style w:type="character" w:customStyle="1" w:styleId="Heading4Char">
    <w:name w:val="Heading 4 Char"/>
    <w:link w:val="Heading4"/>
    <w:rsid w:val="00055D4C"/>
    <w:rPr>
      <w:rFonts w:ascii="Arial" w:eastAsia="Times New Roman" w:hAnsi="Arial" w:cs="Arial"/>
      <w:b/>
      <w:bCs/>
      <w:sz w:val="22"/>
    </w:rPr>
  </w:style>
  <w:style w:type="paragraph" w:styleId="BodyText">
    <w:name w:val="Body Text"/>
    <w:basedOn w:val="Normal"/>
    <w:link w:val="BodyTextChar"/>
    <w:rsid w:val="00055D4C"/>
    <w:pPr>
      <w:overflowPunct w:val="0"/>
      <w:autoSpaceDE w:val="0"/>
      <w:autoSpaceDN w:val="0"/>
      <w:adjustRightInd w:val="0"/>
      <w:jc w:val="center"/>
      <w:textAlignment w:val="baseline"/>
    </w:pPr>
    <w:rPr>
      <w:rFonts w:ascii="Arial" w:eastAsia="Times New Roman" w:hAnsi="Arial"/>
      <w:b/>
      <w:bCs/>
      <w:lang w:eastAsia="en-US"/>
    </w:rPr>
  </w:style>
  <w:style w:type="character" w:customStyle="1" w:styleId="BodyTextChar">
    <w:name w:val="Body Text Char"/>
    <w:link w:val="BodyText"/>
    <w:rsid w:val="00055D4C"/>
    <w:rPr>
      <w:rFonts w:ascii="Arial" w:eastAsia="Times New Roman" w:hAnsi="Arial"/>
      <w:b/>
      <w:bCs/>
      <w:sz w:val="24"/>
    </w:rPr>
  </w:style>
  <w:style w:type="character" w:styleId="Hyperlink">
    <w:name w:val="Hyperlink"/>
    <w:rsid w:val="00055D4C"/>
    <w:rPr>
      <w:color w:val="0000FF"/>
      <w:u w:val="single"/>
    </w:rPr>
  </w:style>
  <w:style w:type="paragraph" w:styleId="BodyText2">
    <w:name w:val="Body Text 2"/>
    <w:basedOn w:val="Normal"/>
    <w:link w:val="BodyText2Char"/>
    <w:rsid w:val="00055D4C"/>
    <w:pPr>
      <w:overflowPunct w:val="0"/>
      <w:autoSpaceDE w:val="0"/>
      <w:autoSpaceDN w:val="0"/>
      <w:adjustRightInd w:val="0"/>
      <w:spacing w:after="120" w:line="480" w:lineRule="auto"/>
      <w:textAlignment w:val="baseline"/>
    </w:pPr>
    <w:rPr>
      <w:rFonts w:ascii="Arial" w:eastAsia="Times New Roman" w:hAnsi="Arial"/>
      <w:sz w:val="22"/>
      <w:lang w:eastAsia="en-US"/>
    </w:rPr>
  </w:style>
  <w:style w:type="character" w:customStyle="1" w:styleId="BodyText2Char">
    <w:name w:val="Body Text 2 Char"/>
    <w:link w:val="BodyText2"/>
    <w:rsid w:val="00055D4C"/>
    <w:rPr>
      <w:rFonts w:ascii="Arial" w:eastAsia="Times New Roman" w:hAnsi="Arial"/>
      <w:sz w:val="22"/>
    </w:rPr>
  </w:style>
  <w:style w:type="paragraph" w:styleId="BalloonText">
    <w:name w:val="Balloon Text"/>
    <w:basedOn w:val="Normal"/>
    <w:link w:val="BalloonTextChar"/>
    <w:uiPriority w:val="99"/>
    <w:semiHidden/>
    <w:unhideWhenUsed/>
    <w:rsid w:val="00022638"/>
    <w:rPr>
      <w:rFonts w:ascii="Tahoma" w:hAnsi="Tahoma" w:cs="Tahoma"/>
      <w:sz w:val="16"/>
      <w:szCs w:val="16"/>
    </w:rPr>
  </w:style>
  <w:style w:type="character" w:customStyle="1" w:styleId="BalloonTextChar">
    <w:name w:val="Balloon Text Char"/>
    <w:basedOn w:val="DefaultParagraphFont"/>
    <w:link w:val="BalloonText"/>
    <w:uiPriority w:val="99"/>
    <w:semiHidden/>
    <w:rsid w:val="00022638"/>
    <w:rPr>
      <w:rFonts w:ascii="Tahoma" w:hAnsi="Tahoma" w:cs="Tahoma"/>
      <w:sz w:val="16"/>
      <w:szCs w:val="16"/>
      <w:lang w:eastAsia="ja-JP"/>
    </w:rPr>
  </w:style>
  <w:style w:type="character" w:styleId="FollowedHyperlink">
    <w:name w:val="FollowedHyperlink"/>
    <w:basedOn w:val="DefaultParagraphFont"/>
    <w:uiPriority w:val="99"/>
    <w:semiHidden/>
    <w:unhideWhenUsed/>
    <w:rsid w:val="00341772"/>
    <w:rPr>
      <w:color w:val="800080" w:themeColor="followedHyperlink"/>
      <w:u w:val="single"/>
    </w:rPr>
  </w:style>
  <w:style w:type="character" w:styleId="CommentReference">
    <w:name w:val="annotation reference"/>
    <w:basedOn w:val="DefaultParagraphFont"/>
    <w:unhideWhenUsed/>
    <w:rsid w:val="00D60B63"/>
    <w:rPr>
      <w:sz w:val="16"/>
      <w:szCs w:val="16"/>
    </w:rPr>
  </w:style>
  <w:style w:type="paragraph" w:styleId="CommentText">
    <w:name w:val="annotation text"/>
    <w:basedOn w:val="Normal"/>
    <w:link w:val="CommentTextChar"/>
    <w:unhideWhenUsed/>
    <w:rsid w:val="00D60B63"/>
    <w:rPr>
      <w:sz w:val="20"/>
    </w:rPr>
  </w:style>
  <w:style w:type="character" w:customStyle="1" w:styleId="CommentTextChar">
    <w:name w:val="Comment Text Char"/>
    <w:basedOn w:val="DefaultParagraphFont"/>
    <w:link w:val="CommentText"/>
    <w:rsid w:val="00D60B63"/>
    <w:rPr>
      <w:lang w:eastAsia="ja-JP"/>
    </w:rPr>
  </w:style>
  <w:style w:type="paragraph" w:styleId="CommentSubject">
    <w:name w:val="annotation subject"/>
    <w:basedOn w:val="CommentText"/>
    <w:next w:val="CommentText"/>
    <w:link w:val="CommentSubjectChar"/>
    <w:uiPriority w:val="99"/>
    <w:semiHidden/>
    <w:unhideWhenUsed/>
    <w:rsid w:val="00D60B63"/>
    <w:rPr>
      <w:b/>
      <w:bCs/>
    </w:rPr>
  </w:style>
  <w:style w:type="character" w:customStyle="1" w:styleId="CommentSubjectChar">
    <w:name w:val="Comment Subject Char"/>
    <w:basedOn w:val="CommentTextChar"/>
    <w:link w:val="CommentSubject"/>
    <w:uiPriority w:val="99"/>
    <w:semiHidden/>
    <w:rsid w:val="00D60B63"/>
    <w:rPr>
      <w:b/>
      <w:bCs/>
      <w:lang w:eastAsia="ja-JP"/>
    </w:rPr>
  </w:style>
  <w:style w:type="table" w:styleId="TableGrid">
    <w:name w:val="Table Grid"/>
    <w:basedOn w:val="TableNormal"/>
    <w:uiPriority w:val="59"/>
    <w:rsid w:val="00357331"/>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763C"/>
    <w:rPr>
      <w:color w:val="605E5C"/>
      <w:shd w:val="clear" w:color="auto" w:fill="E1DFDD"/>
    </w:rPr>
  </w:style>
  <w:style w:type="paragraph" w:styleId="ListParagraph">
    <w:name w:val="List Paragraph"/>
    <w:basedOn w:val="Normal"/>
    <w:uiPriority w:val="72"/>
    <w:qFormat/>
    <w:rsid w:val="00D61137"/>
    <w:pPr>
      <w:ind w:left="720"/>
      <w:contextualSpacing/>
    </w:pPr>
  </w:style>
  <w:style w:type="paragraph" w:styleId="NoSpacing">
    <w:name w:val="No Spacing"/>
    <w:uiPriority w:val="99"/>
    <w:qFormat/>
    <w:rsid w:val="00D55A00"/>
    <w:rPr>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e-award.com.au/2024/peterdohertyawar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award.com.au/2024/peterdohertyaward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eterdohertyawards@qed.qld.gov.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6490_Policy%20and%20Implementation\Curriculum\Peter%20Doherty%20Awards\2016\P%20Doherty%20--%20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 Doherty -- blank template.dotx</Template>
  <TotalTime>0</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DETA</Company>
  <LinksUpToDate>false</LinksUpToDate>
  <CharactersWithSpaces>6098</CharactersWithSpaces>
  <SharedDoc>false</SharedDoc>
  <HLinks>
    <vt:vector size="12" baseType="variant">
      <vt:variant>
        <vt:i4>7602278</vt:i4>
      </vt:variant>
      <vt:variant>
        <vt:i4>-1</vt:i4>
      </vt:variant>
      <vt:variant>
        <vt:i4>2067</vt:i4>
      </vt:variant>
      <vt:variant>
        <vt:i4>1</vt:i4>
      </vt:variant>
      <vt:variant>
        <vt:lpwstr>A4 DET portrait footer</vt:lpwstr>
      </vt:variant>
      <vt:variant>
        <vt:lpwstr/>
      </vt:variant>
      <vt:variant>
        <vt:i4>3276909</vt:i4>
      </vt:variant>
      <vt:variant>
        <vt:i4>-1</vt:i4>
      </vt:variant>
      <vt:variant>
        <vt:i4>2068</vt:i4>
      </vt:variant>
      <vt:variant>
        <vt:i4>1</vt:i4>
      </vt:variant>
      <vt:variant>
        <vt:lpwstr>top banner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Karen</dc:creator>
  <cp:keywords/>
  <dc:description/>
  <cp:lastModifiedBy>DANIEL, Sophie</cp:lastModifiedBy>
  <cp:revision>4</cp:revision>
  <cp:lastPrinted>2016-09-30T05:24:00Z</cp:lastPrinted>
  <dcterms:created xsi:type="dcterms:W3CDTF">2024-02-12T22:19:00Z</dcterms:created>
  <dcterms:modified xsi:type="dcterms:W3CDTF">2024-02-16T03:18:00Z</dcterms:modified>
</cp:coreProperties>
</file>